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rPr>
          <w:rFonts w:hint="eastAsia"/>
          <w:sz w:val="32"/>
          <w:szCs w:val="32"/>
          <w:lang w:val="en-US" w:eastAsia="zh-CN"/>
        </w:rPr>
      </w:pPr>
      <w:r>
        <w:rPr>
          <w:rFonts w:hint="eastAsia"/>
          <w:sz w:val="32"/>
          <w:szCs w:val="32"/>
          <w:lang w:val="en-US" w:eastAsia="zh-CN"/>
        </w:rPr>
        <w:t>《校园英语文化策略研究建设》研究总报告</w:t>
      </w:r>
    </w:p>
    <w:p>
      <w:pPr>
        <w:bidi w:val="0"/>
        <w:spacing w:after="280" w:afterAutospacing="1"/>
        <w:ind w:firstLine="560" w:firstLineChars="200"/>
        <w:jc w:val="left"/>
        <w:rPr>
          <w:rFonts w:hint="eastAsia" w:cstheme="minorBidi"/>
          <w:kern w:val="2"/>
          <w:sz w:val="28"/>
          <w:szCs w:val="28"/>
          <w:lang w:val="en-US" w:eastAsia="zh-CN" w:bidi="ar-SA"/>
        </w:rPr>
      </w:pPr>
    </w:p>
    <w:p>
      <w:pPr>
        <w:bidi w:val="0"/>
        <w:spacing w:after="280" w:afterAutospacing="1"/>
        <w:ind w:firstLine="560" w:firstLineChars="200"/>
        <w:jc w:val="left"/>
        <w:rPr>
          <w:rFonts w:hint="eastAsia"/>
          <w:sz w:val="28"/>
          <w:szCs w:val="28"/>
          <w:lang w:val="en-US" w:eastAsia="zh-CN"/>
        </w:rPr>
      </w:pPr>
      <w:r>
        <w:rPr>
          <w:rFonts w:hint="eastAsia" w:cstheme="minorBidi"/>
          <w:kern w:val="2"/>
          <w:sz w:val="28"/>
          <w:szCs w:val="28"/>
          <w:lang w:val="en-US" w:eastAsia="zh-CN" w:bidi="ar-SA"/>
        </w:rPr>
        <w:t>序</w:t>
      </w:r>
      <w:r>
        <w:rPr>
          <w:rFonts w:hint="eastAsia" w:asciiTheme="minorHAnsi" w:hAnsiTheme="minorHAnsi" w:eastAsiaTheme="minorEastAsia" w:cstheme="minorBidi"/>
          <w:kern w:val="2"/>
          <w:sz w:val="28"/>
          <w:szCs w:val="28"/>
          <w:lang w:val="en-US" w:eastAsia="zh-CN" w:bidi="ar-SA"/>
        </w:rPr>
        <w:t>言: 校园文化是社会主义精神文明在校园里的体现,是学生文明素养、道德情操、价值观念的综合反映,是培养具有创新精神和实践能力的高素质的复合型人才的内在要求。它是校园内所呈现的一种特殊的文化氛围。在二十一世纪的今天，随着科学技术的发展，文化文明的进步，思想观念的解放，校园文化呈现出多元化的发展趋势。而校园英语文化建设作为整个校园文化多元化建设的重要组成部分,对于提高学生的英语学习积极性，锻炼英语听、说、读、写、译各方面的实际应用能力， 以及强化英语的教学效果都起着非常重要的作用。因此，加强校园英语文化建设，营造与创设一种健康积极向上，充满活力的融实践性，文化性，知识性，趣味性、娱乐性于一体的英语文化环境，对于和谐发展学生的综合素质，培养社会主义新时期所需要的复合型的外语人才，促进校园文化多元化建设具有重要的现实意义。</w:t>
      </w:r>
      <w:r>
        <w:rPr>
          <w:rFonts w:hint="eastAsia"/>
          <w:sz w:val="28"/>
          <w:szCs w:val="28"/>
          <w:lang w:val="en-US" w:eastAsia="zh-CN"/>
        </w:rPr>
        <w:t>巍山县文华中学课题研究组于2016年10月至11月期间开始进行课题的选题与论证，2017年3月成功申报《校园英语文化策略研究建设》的课题研究，于2017年3月23日隆重举行了开题报告会，于2018年4月18日成功举行了课题中期评估活动，并顺利通过中期评估，获得较高的评价。在2018年12月，我们的课题研提出结题设申请。通过两年的实验、探索和研究，我们获得了丰硕的课题研究成果，具有很大的推广价值。</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摘要: 校园英语文化是校园文化不可或缺且极其重要的一个组成部分，而校园英语文化建设策略从战略和战术两方面在校园营造一种英语学习的环境和氛围，促进学生接触英语、使用英语，从而提高其英语的实践应用能力，并进一步激发其英语学习的兴趣。这对当今中学英语课堂教学是一种十分有益且必要的补充，是课堂显性教学之外的一种隐性教学体系。这一体系从多个角度和层次为学生听、说、读、写、译等提供学习文践机会，使学生在积极向上、活泼生动的氛围中主动参与英语学习与实践，从而提高其素质和实践能力，研究发现：校园英语文化建设有利于创建生命化英语学习校园氛围；加强校园英语文化建设是校园文化多元化建设的现实需要；有利于规范化的英语学习氛围；有利于规范化的英语学习氛围；有利于营造健康向上的英语文化气氛。通过课题研究可以从学生层面、教师层面、学校管理层面最大化提高英语学习质量观，构建浓厚的英语学习氛围</w:t>
      </w:r>
    </w:p>
    <w:p>
      <w:pPr>
        <w:bidi w:val="0"/>
        <w:spacing w:after="280" w:afterAutospacing="1"/>
        <w:ind w:firstLine="560" w:firstLineChars="200"/>
        <w:jc w:val="left"/>
        <w:rPr>
          <w:rFonts w:hint="eastAsia" w:ascii="宋体" w:hAnsi="宋体"/>
          <w:sz w:val="28"/>
          <w:szCs w:val="28"/>
        </w:rPr>
      </w:pPr>
      <w:r>
        <w:rPr>
          <w:rFonts w:hint="eastAsia"/>
          <w:sz w:val="28"/>
          <w:szCs w:val="28"/>
          <w:lang w:val="en-US" w:eastAsia="zh-CN"/>
        </w:rPr>
        <w:t>关键词：</w:t>
      </w:r>
      <w:r>
        <w:rPr>
          <w:rFonts w:hint="eastAsia" w:ascii="宋体" w:hAnsi="宋体"/>
          <w:sz w:val="28"/>
          <w:szCs w:val="28"/>
        </w:rPr>
        <w:t>校园英语文化建设   策略   研究</w:t>
      </w:r>
    </w:p>
    <w:p>
      <w:pPr>
        <w:bidi w:val="0"/>
        <w:spacing w:after="280" w:afterAutospacing="1"/>
        <w:jc w:val="left"/>
        <w:rPr>
          <w:rFonts w:hint="eastAsia"/>
          <w:sz w:val="28"/>
          <w:szCs w:val="28"/>
          <w:lang w:val="en-US" w:eastAsia="zh-CN"/>
        </w:rPr>
      </w:pPr>
      <w:r>
        <w:rPr>
          <w:rFonts w:hint="eastAsia"/>
          <w:sz w:val="28"/>
          <w:szCs w:val="28"/>
          <w:lang w:val="en-US" w:eastAsia="zh-CN"/>
        </w:rPr>
        <w:t>“《校园英语文化策略研究建设》研究总报告”内容结构图：</w:t>
      </w:r>
    </w:p>
    <w:p>
      <w:pPr>
        <w:numPr>
          <w:ilvl w:val="0"/>
          <w:numId w:val="0"/>
        </w:numPr>
        <w:ind w:right="71" w:rightChars="0"/>
        <w:jc w:val="left"/>
        <w:rPr>
          <w:rFonts w:hint="eastAsia"/>
          <w:sz w:val="28"/>
          <w:szCs w:val="28"/>
          <w:lang w:val="en-US" w:eastAsia="zh-CN"/>
        </w:rPr>
      </w:pPr>
      <w:r>
        <w:rPr>
          <w:rFonts w:hint="eastAsia"/>
          <w:sz w:val="28"/>
          <w:szCs w:val="28"/>
          <w:lang w:val="en-US" w:eastAsia="zh-CN"/>
        </w:rPr>
        <w:t>（1）标题</w:t>
      </w:r>
    </w:p>
    <w:p>
      <w:pPr>
        <w:numPr>
          <w:ilvl w:val="0"/>
          <w:numId w:val="0"/>
        </w:numPr>
        <w:ind w:right="71" w:rightChars="0"/>
        <w:jc w:val="left"/>
        <w:rPr>
          <w:rFonts w:hint="eastAsia"/>
          <w:sz w:val="28"/>
          <w:szCs w:val="28"/>
          <w:lang w:val="en-US" w:eastAsia="zh-CN"/>
        </w:rPr>
      </w:pPr>
      <w:r>
        <w:rPr>
          <w:rFonts w:hint="eastAsia"/>
          <w:sz w:val="28"/>
          <w:szCs w:val="28"/>
          <w:lang w:val="en-US" w:eastAsia="zh-CN"/>
        </w:rPr>
        <w:t>（2）序言</w:t>
      </w:r>
    </w:p>
    <w:p>
      <w:pPr>
        <w:numPr>
          <w:ilvl w:val="0"/>
          <w:numId w:val="0"/>
        </w:numPr>
        <w:ind w:right="71" w:rightChars="0"/>
        <w:jc w:val="left"/>
        <w:rPr>
          <w:rFonts w:hint="eastAsia"/>
          <w:sz w:val="28"/>
          <w:szCs w:val="28"/>
          <w:lang w:val="en-US" w:eastAsia="zh-CN"/>
        </w:rPr>
      </w:pPr>
      <w:r>
        <w:rPr>
          <w:rFonts w:hint="eastAsia"/>
          <w:sz w:val="28"/>
          <w:szCs w:val="28"/>
          <w:lang w:val="en-US" w:eastAsia="zh-CN"/>
        </w:rPr>
        <w:t>（3）摘要</w:t>
      </w:r>
    </w:p>
    <w:p>
      <w:pPr>
        <w:numPr>
          <w:ilvl w:val="0"/>
          <w:numId w:val="0"/>
        </w:numPr>
        <w:ind w:right="71" w:rightChars="0"/>
        <w:jc w:val="left"/>
        <w:rPr>
          <w:rFonts w:hint="eastAsia"/>
          <w:sz w:val="28"/>
          <w:szCs w:val="28"/>
          <w:lang w:val="en-US" w:eastAsia="zh-CN"/>
        </w:rPr>
      </w:pPr>
      <w:r>
        <w:rPr>
          <w:rFonts w:hint="eastAsia"/>
          <w:sz w:val="28"/>
          <w:szCs w:val="28"/>
          <w:lang w:val="en-US" w:eastAsia="zh-CN"/>
        </w:rPr>
        <w:t>（4）内容结构图</w:t>
      </w:r>
    </w:p>
    <w:p>
      <w:pPr>
        <w:numPr>
          <w:ilvl w:val="0"/>
          <w:numId w:val="0"/>
        </w:numPr>
        <w:ind w:right="71" w:rightChars="0"/>
        <w:jc w:val="left"/>
        <w:rPr>
          <w:rFonts w:hint="eastAsia"/>
          <w:sz w:val="28"/>
          <w:szCs w:val="28"/>
          <w:lang w:val="en-US" w:eastAsia="zh-CN"/>
        </w:rPr>
      </w:pPr>
      <w:r>
        <w:rPr>
          <w:rFonts w:hint="eastAsia"/>
          <w:sz w:val="28"/>
          <w:szCs w:val="28"/>
          <w:lang w:val="en-US" w:eastAsia="zh-CN"/>
        </w:rPr>
        <w:t>（5）正文</w:t>
      </w:r>
    </w:p>
    <w:p>
      <w:pPr>
        <w:numPr>
          <w:ilvl w:val="0"/>
          <w:numId w:val="0"/>
        </w:numPr>
        <w:ind w:right="71" w:rightChars="0"/>
        <w:jc w:val="left"/>
        <w:rPr>
          <w:rFonts w:hint="eastAsia"/>
          <w:sz w:val="28"/>
          <w:szCs w:val="28"/>
          <w:lang w:val="en-US" w:eastAsia="zh-CN"/>
        </w:rPr>
      </w:pPr>
      <w:r>
        <w:rPr>
          <w:rFonts w:hint="eastAsia"/>
          <w:sz w:val="28"/>
          <w:szCs w:val="28"/>
          <w:lang w:val="en-US" w:eastAsia="zh-CN"/>
        </w:rPr>
        <w:t>第一，研究问题：研究目的、研究意义、研究假设、核心概念</w:t>
      </w:r>
    </w:p>
    <w:p>
      <w:pPr>
        <w:numPr>
          <w:ilvl w:val="0"/>
          <w:numId w:val="0"/>
        </w:numPr>
        <w:ind w:right="71" w:rightChars="0"/>
        <w:jc w:val="left"/>
        <w:rPr>
          <w:rFonts w:hint="eastAsia"/>
          <w:sz w:val="28"/>
          <w:szCs w:val="28"/>
          <w:lang w:val="en-US" w:eastAsia="zh-CN"/>
        </w:rPr>
      </w:pPr>
      <w:r>
        <w:rPr>
          <w:rFonts w:hint="eastAsia"/>
          <w:sz w:val="28"/>
          <w:szCs w:val="28"/>
          <w:lang w:val="en-US" w:eastAsia="zh-CN"/>
        </w:rPr>
        <w:t>第二，研究背景和文献综述：理论基础、相关研究成果</w:t>
      </w:r>
    </w:p>
    <w:p>
      <w:pPr>
        <w:numPr>
          <w:ilvl w:val="0"/>
          <w:numId w:val="0"/>
        </w:numPr>
        <w:ind w:right="71" w:rightChars="0"/>
        <w:jc w:val="left"/>
        <w:rPr>
          <w:rFonts w:hint="eastAsia"/>
          <w:sz w:val="28"/>
          <w:szCs w:val="28"/>
          <w:lang w:val="en-US" w:eastAsia="zh-CN"/>
        </w:rPr>
      </w:pPr>
      <w:r>
        <w:rPr>
          <w:rFonts w:hint="eastAsia"/>
          <w:sz w:val="28"/>
          <w:szCs w:val="28"/>
          <w:lang w:val="en-US" w:eastAsia="zh-CN"/>
        </w:rPr>
        <w:t>第三，研究程序：研究设计、研究对象、研究方法、技术路线</w:t>
      </w:r>
    </w:p>
    <w:p>
      <w:pPr>
        <w:numPr>
          <w:ilvl w:val="0"/>
          <w:numId w:val="0"/>
        </w:numPr>
        <w:ind w:right="71" w:rightChars="0"/>
        <w:jc w:val="left"/>
        <w:rPr>
          <w:rFonts w:hint="eastAsia"/>
          <w:sz w:val="28"/>
          <w:szCs w:val="28"/>
          <w:lang w:val="en-US" w:eastAsia="zh-CN"/>
        </w:rPr>
      </w:pPr>
      <w:r>
        <w:rPr>
          <w:rFonts w:hint="eastAsia"/>
          <w:sz w:val="28"/>
          <w:szCs w:val="28"/>
          <w:lang w:val="en-US" w:eastAsia="zh-CN"/>
        </w:rPr>
        <w:t>第四，研究发现或结论</w:t>
      </w:r>
    </w:p>
    <w:p>
      <w:pPr>
        <w:numPr>
          <w:ilvl w:val="0"/>
          <w:numId w:val="0"/>
        </w:numPr>
        <w:ind w:right="71" w:rightChars="0"/>
        <w:jc w:val="left"/>
        <w:rPr>
          <w:rFonts w:hint="eastAsia"/>
          <w:sz w:val="28"/>
          <w:szCs w:val="28"/>
          <w:lang w:val="en-US" w:eastAsia="zh-CN"/>
        </w:rPr>
      </w:pPr>
      <w:r>
        <w:rPr>
          <w:rFonts w:hint="eastAsia"/>
          <w:sz w:val="28"/>
          <w:szCs w:val="28"/>
          <w:lang w:val="en-US" w:eastAsia="zh-CN"/>
        </w:rPr>
        <w:t>第五，分析和讨论</w:t>
      </w:r>
    </w:p>
    <w:p>
      <w:pPr>
        <w:numPr>
          <w:ilvl w:val="0"/>
          <w:numId w:val="0"/>
        </w:numPr>
        <w:ind w:right="71" w:rightChars="0"/>
        <w:jc w:val="left"/>
        <w:rPr>
          <w:rFonts w:hint="eastAsia"/>
          <w:sz w:val="28"/>
          <w:szCs w:val="28"/>
          <w:lang w:val="en-US" w:eastAsia="zh-CN"/>
        </w:rPr>
      </w:pPr>
      <w:r>
        <w:rPr>
          <w:rFonts w:hint="eastAsia"/>
          <w:sz w:val="28"/>
          <w:szCs w:val="28"/>
          <w:lang w:val="en-US" w:eastAsia="zh-CN"/>
        </w:rPr>
        <w:t>第六，建议（一是针对已有研究的缺陷，提出需要改进的事项；二是根据研究结论获得的启示）</w:t>
      </w:r>
    </w:p>
    <w:p>
      <w:pPr>
        <w:numPr>
          <w:ilvl w:val="0"/>
          <w:numId w:val="0"/>
        </w:numPr>
        <w:ind w:right="71" w:rightChars="0"/>
        <w:jc w:val="left"/>
        <w:rPr>
          <w:rFonts w:hint="eastAsia"/>
          <w:sz w:val="28"/>
          <w:szCs w:val="28"/>
          <w:lang w:val="en-US" w:eastAsia="zh-CN"/>
        </w:rPr>
      </w:pPr>
      <w:r>
        <w:rPr>
          <w:rFonts w:hint="eastAsia"/>
          <w:sz w:val="28"/>
          <w:szCs w:val="28"/>
          <w:lang w:val="en-US" w:eastAsia="zh-CN"/>
        </w:rPr>
        <w:t>（6）参考文献</w:t>
      </w:r>
    </w:p>
    <w:p>
      <w:pPr>
        <w:numPr>
          <w:ilvl w:val="0"/>
          <w:numId w:val="0"/>
        </w:numPr>
        <w:ind w:right="71" w:rightChars="0"/>
        <w:jc w:val="left"/>
        <w:rPr>
          <w:rFonts w:hint="eastAsia"/>
          <w:sz w:val="28"/>
          <w:szCs w:val="28"/>
          <w:lang w:val="en-US" w:eastAsia="zh-CN"/>
        </w:rPr>
      </w:pPr>
      <w:r>
        <w:rPr>
          <w:rFonts w:hint="eastAsia"/>
          <w:sz w:val="28"/>
          <w:szCs w:val="28"/>
          <w:lang w:val="en-US" w:eastAsia="zh-CN"/>
        </w:rPr>
        <w:t>（7）文章结尾：课题名称、立项编号、课题负责人、课题组主要成员</w:t>
      </w:r>
    </w:p>
    <w:p>
      <w:pPr>
        <w:numPr>
          <w:ilvl w:val="0"/>
          <w:numId w:val="1"/>
        </w:numPr>
        <w:ind w:right="71" w:firstLine="560" w:firstLineChars="200"/>
        <w:jc w:val="left"/>
        <w:rPr>
          <w:rFonts w:hint="eastAsia"/>
          <w:sz w:val="28"/>
          <w:szCs w:val="28"/>
          <w:lang w:val="en-US" w:eastAsia="zh-CN"/>
        </w:rPr>
      </w:pPr>
      <w:r>
        <w:rPr>
          <w:rFonts w:hint="eastAsia"/>
          <w:sz w:val="28"/>
          <w:szCs w:val="28"/>
          <w:lang w:val="en-US" w:eastAsia="zh-CN"/>
        </w:rPr>
        <w:t>研究问题：研究目的、研究意义、研究假设、核心概念</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研究目的</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学校层面：创设有德培特色的校园英语文化。为学生营造浓厚的、随处可见的校园英语文化氛围，使之有利于学生的英语学习、交流，树立良好的学校形象，鼓励社会、家庭关心学校英语教学，并参与到学校的教育教学活动中来。</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学生层面：培养学生“学以致用”的能力。为学生搭建展示才华的舞台，使学生对英语产生持久的兴趣和爱好，为学校培养更多的英语人才。在校园生活中，帮助学生增长知识、开阔眼界、发展智力和个性，形成健康的人生观，为今后的学习和发展打下良好的基础。</w:t>
      </w:r>
    </w:p>
    <w:p>
      <w:pPr>
        <w:numPr>
          <w:ilvl w:val="0"/>
          <w:numId w:val="0"/>
        </w:numPr>
        <w:ind w:right="71" w:rightChars="0" w:firstLine="560" w:firstLineChars="200"/>
        <w:jc w:val="left"/>
        <w:rPr>
          <w:rFonts w:hint="default"/>
          <w:sz w:val="28"/>
          <w:szCs w:val="28"/>
          <w:lang w:val="en-US" w:eastAsia="zh-CN"/>
        </w:rPr>
      </w:pPr>
      <w:r>
        <w:rPr>
          <w:rFonts w:hint="eastAsia"/>
          <w:sz w:val="28"/>
          <w:szCs w:val="28"/>
          <w:lang w:val="en-US" w:eastAsia="zh-CN"/>
        </w:rPr>
        <w:t>教师层面：全面提升英语教师的教育教学素养。将英语特色教育渗入课堂、学科，激励全体师参与特色办学氛围；全面提高教师，特别是英语教师的教育教学素养。</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研究意义</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校园英语文化建设丰富了教育的内涵，扩大了教育的外延，是我们加强学生素质教育工作的一种有效的教育途径。校园英语文化可以集中体现一个学校根据自身特点确定的具有鲜明个性的校园精神，这种教育比较实际，针对性强，往往比机械的操练更容易收到实效。校园英语文化承担着课堂教学无法替代的价值功能，是全面实施素质教育的重要载体，它同时也能体现出学校内涵发展的精神底蕴。英语作为第二语言，仅靠课堂时间是不够的，而且作为一个镇级中学，我们是大班化教学。在这样的班级里，教师上课时很难让每一个学生都有操练的机会。如果有，很多也是停留在机械的模仿阶段。这样培养出来的大部分学生的语言运用能力，即交际能力差，达不到新课标的目标。基于上述认识，我们深切地体会到：学生的学习内容不仅仅局限于已有的知识，信息的来源不仅仅是教师和教材，学生的学习成就不只是掌握固有的教材内容，学生的能力不只是学习书本知识的能力。合理利用和积极开发课程资源，给学生提供贴近他们实际、贴近生活、贴近时代的丰富真实的课程资源，加强校园英语文化建设，拓展学生学习和利用英语的渠道，是我们的教学深入开展的必要途径。因此，我们提出了这个课题，旨在以课内知识为主渠道，以课外运用为主战场，让课内知识向课外延伸，创造出学校独特的校园英语文化，为学生营造良好的英语学习氛围，促进学生整体英语水平的提高。</w:t>
      </w:r>
    </w:p>
    <w:p>
      <w:pPr>
        <w:numPr>
          <w:ilvl w:val="0"/>
          <w:numId w:val="0"/>
        </w:numPr>
        <w:ind w:right="71" w:rightChars="0" w:firstLine="560" w:firstLineChars="200"/>
        <w:jc w:val="left"/>
        <w:rPr>
          <w:rFonts w:hint="default"/>
          <w:sz w:val="28"/>
          <w:szCs w:val="28"/>
          <w:lang w:val="en-US" w:eastAsia="zh-CN"/>
        </w:rPr>
      </w:pPr>
      <w:r>
        <w:rPr>
          <w:rFonts w:hint="eastAsia"/>
          <w:sz w:val="28"/>
          <w:szCs w:val="28"/>
          <w:lang w:val="en-US" w:eastAsia="zh-CN"/>
        </w:rPr>
        <w:t>研究假设</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校园英语文化作为校园文化的一部分，对于学校教育和大学生成长，以及培养学生的英语能力和综合素质等方面发挥着巨大的作用。作为校园多元文化中重要组成部分的校园英语，是促进和实现学生素质教育目标的重要途径之一。一所学校如果为学生搭建一个合作、交流的学习平台，就可以使学生在课外学习效益的最大化。这也是本课题中应解决的关键问题。</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xml:space="preserve">对校园英语文化建设策略的研究，可促使初中英语教师对学生多元化学习的重视和管理。让老师们可以把眼光放得更宽，把初中英语学习建立在更加广阔的交流背景之上，对学生认识英语语言的本质，具有重要意义。多元化英语学习是教学系统中尚待进一步开发的宝贵的资源，是教学活动成功的重要补充，初中英语教师应该对学生全方位学习更加重视和加强管理，研制一系列具体方案，保障英语校园文化不流于形式，这也是课题研究上的重点和难点。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核心概念</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校园英语文化是指在学校在办学中的英语思维、理念、特色等内容的长期积淀，对学生的身心发展起着潜移默化的作用。它是校园文化不可或缺且极其重要的一个组成部分，而校园英语文化建设策略就是设定建设目标，并制定达成目标的途径，从战略和战术两方面在校园营造一种英语学习的环境和氛围，促进学生接触英语、使用英语，从而提高其英语的实践应用能力，并进一步激发其英语学习的兴趣。这对当今中学英语课堂教学是一种十分有益且必要的补充，是课堂显性教学之外的一种隐性教学体系。这一体系从多个角度和层次为学生听、说、读、写、译等提供学习文践机会，使学生在积极向上、活泼生动的氛围中主动参与英语学习与实践，从而提高其素质和实践能力。</w:t>
      </w:r>
    </w:p>
    <w:p>
      <w:pPr>
        <w:numPr>
          <w:ilvl w:val="0"/>
          <w:numId w:val="1"/>
        </w:numPr>
        <w:ind w:left="0" w:leftChars="0" w:right="71" w:rightChars="0" w:firstLine="560" w:firstLineChars="200"/>
        <w:jc w:val="left"/>
        <w:rPr>
          <w:rFonts w:hint="eastAsia"/>
          <w:sz w:val="28"/>
          <w:szCs w:val="28"/>
          <w:lang w:val="en-US" w:eastAsia="zh-CN"/>
        </w:rPr>
      </w:pPr>
      <w:r>
        <w:rPr>
          <w:rFonts w:hint="eastAsia"/>
          <w:sz w:val="28"/>
          <w:szCs w:val="28"/>
          <w:lang w:val="en-US" w:eastAsia="zh-CN"/>
        </w:rPr>
        <w:t>研究背景和文献综述： 理论基础、相关研究成果</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理论基础</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1.符合社会的要求</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随着科学技术的迅猛发展与“知识经济”时代的来临，人类文明进入一个全新的发展阶段。精神文明呈现出许多与现代物质文明相适应的时代特征。人们的思想道德、价值观念、信仰、生活方式、行为规范乃至世界观、人生观都发生了变化，逐渐趋向现代化。校园英语文化必然带有时代和社会的烙印，并极大影响学校教育功能的发挥与人才的培养。因此加强校园英语文化建设有十分重要的现实意义。</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2.切合学生的需求</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校园英语文化是与社会主导文化相对而言的局部文化，而校园英语生活代表着人类语言发展的未来。学生对英语文化的思想观念、价值取向、生活方式、穿着打扮等随着社会的发展也发生了改变。这一切都带有社会的时代的特征。与传统文化有精华和糟粕一样，现代文化也有精华和糟粕，继承与创新两个方面如果协调失当，必然影响学生高尚人格的塑造与优良品德的培养。所以，在学校这块学生生活的主阵地，我们有必要、有责任、加强英语文化建设，营造良好的文化氛围，充分发挥其调适、导向的育人功能。</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3.切合我校实际情况</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我校几乎所有的学生生活在农村，受母语影响大，所以，我校要进一步提高英语教育质量，培养学生良好的学习习惯，校园英语文化建设势在必行。本科题研究的主要依据有：马克思主义哲学基础、肖汉仕的学校心理学、柯尔伯的道德认知发展阶段论和班杜拉社会学习论。</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4、马克思主义哲学基础</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马克思主义哲学作为世界观的学说和自然知识、社会知识的概括和总结，为本课题研究提供了最为一般的普遍的、共性的科学理论基础。首先，马克思主义主体论认为：现实社会环境由无数个体通过劳动创造出来，同时也认为社会环境也会按照人类发展的普遍需要对个性进行改造，因而提出“人创造环境，同时环境也创造人”，从人的本性上说：“人只要在创造文化的活动中才能成为真正意义上的人，也只有在文化活动中才能获得真正的‘自由’”。其次，马克思主义认识论是关于人类认识的哲学学说，是关于人类认识来源及发展过程的理论。马克思主义认识论认为：作为认识者的主体只能是人，认识的对象是客体，也就是说：“主体是人，客体是自然。”而人的认识活动具有主观能动性，或者叫自觉能动性，而能动性并非生来具有，它受到主体实践与学习积累的主观因素制约。主观因素包括观念、能力、身心健康、思维方式等。</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相关研究成果</w:t>
      </w:r>
    </w:p>
    <w:tbl>
      <w:tblPr>
        <w:tblStyle w:val="5"/>
        <w:tblpPr w:leftFromText="180" w:rightFromText="180" w:vertAnchor="text" w:horzAnchor="page" w:tblpX="1832" w:tblpY="94"/>
        <w:tblOverlap w:val="never"/>
        <w:tblW w:w="85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6"/>
        <w:gridCol w:w="1579"/>
        <w:gridCol w:w="4008"/>
        <w:gridCol w:w="74"/>
        <w:gridCol w:w="1236"/>
        <w:gridCol w:w="67"/>
        <w:gridCol w:w="1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8" w:hRule="exact"/>
        </w:trPr>
        <w:tc>
          <w:tcPr>
            <w:tcW w:w="8520" w:type="dxa"/>
            <w:gridSpan w:val="7"/>
            <w:tcBorders>
              <w:top w:val="single" w:color="auto" w:sz="12" w:space="0"/>
              <w:bottom w:val="single" w:color="auto" w:sz="12" w:space="0"/>
            </w:tcBorders>
            <w:noWrap w:val="0"/>
            <w:vAlign w:val="center"/>
          </w:tcPr>
          <w:p>
            <w:pPr>
              <w:spacing w:line="375" w:lineRule="auto"/>
              <w:ind w:firstLine="280" w:firstLineChars="100"/>
              <w:jc w:val="center"/>
              <w:rPr>
                <w:rFonts w:hint="eastAsia" w:ascii="宋体"/>
                <w:sz w:val="28"/>
              </w:rPr>
            </w:pPr>
            <w:r>
              <w:rPr>
                <w:rFonts w:hint="eastAsia" w:ascii="宋体"/>
                <w:sz w:val="28"/>
              </w:rPr>
              <w:t>主要阶段性成果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91" w:hRule="exact"/>
        </w:trPr>
        <w:tc>
          <w:tcPr>
            <w:tcW w:w="506" w:type="dxa"/>
            <w:tcBorders>
              <w:top w:val="nil"/>
              <w:bottom w:val="nil"/>
            </w:tcBorders>
            <w:noWrap w:val="0"/>
            <w:vAlign w:val="center"/>
          </w:tcPr>
          <w:p>
            <w:pPr>
              <w:spacing w:line="375" w:lineRule="auto"/>
              <w:ind w:firstLine="210" w:firstLineChars="100"/>
              <w:jc w:val="center"/>
              <w:rPr>
                <w:rFonts w:hint="eastAsia" w:ascii="宋体"/>
              </w:rPr>
            </w:pPr>
            <w:r>
              <w:rPr>
                <w:rFonts w:hint="eastAsia" w:ascii="宋体"/>
              </w:rPr>
              <w:t>序号</w:t>
            </w:r>
          </w:p>
        </w:tc>
        <w:tc>
          <w:tcPr>
            <w:tcW w:w="1579" w:type="dxa"/>
            <w:tcBorders>
              <w:top w:val="nil"/>
              <w:bottom w:val="nil"/>
            </w:tcBorders>
            <w:noWrap w:val="0"/>
            <w:vAlign w:val="center"/>
          </w:tcPr>
          <w:p>
            <w:pPr>
              <w:spacing w:line="375" w:lineRule="auto"/>
              <w:ind w:firstLine="210" w:firstLineChars="100"/>
              <w:jc w:val="center"/>
              <w:rPr>
                <w:rFonts w:hint="eastAsia" w:ascii="宋体"/>
              </w:rPr>
            </w:pPr>
            <w:r>
              <w:rPr>
                <w:rFonts w:hint="eastAsia" w:ascii="宋体"/>
              </w:rPr>
              <w:t>研究阶段</w:t>
            </w:r>
          </w:p>
          <w:p>
            <w:pPr>
              <w:spacing w:line="375" w:lineRule="auto"/>
              <w:ind w:firstLine="210" w:firstLineChars="100"/>
              <w:jc w:val="center"/>
              <w:rPr>
                <w:rFonts w:ascii="宋体"/>
              </w:rPr>
            </w:pPr>
            <w:r>
              <w:rPr>
                <w:rFonts w:hint="eastAsia" w:ascii="宋体"/>
              </w:rPr>
              <w:t>（起止时间）</w:t>
            </w:r>
          </w:p>
        </w:tc>
        <w:tc>
          <w:tcPr>
            <w:tcW w:w="4082" w:type="dxa"/>
            <w:gridSpan w:val="2"/>
            <w:tcBorders>
              <w:top w:val="nil"/>
              <w:bottom w:val="nil"/>
            </w:tcBorders>
            <w:noWrap w:val="0"/>
            <w:vAlign w:val="center"/>
          </w:tcPr>
          <w:p>
            <w:pPr>
              <w:spacing w:line="375" w:lineRule="auto"/>
              <w:ind w:firstLine="210" w:firstLineChars="100"/>
              <w:jc w:val="center"/>
              <w:rPr>
                <w:rFonts w:ascii="宋体"/>
              </w:rPr>
            </w:pPr>
            <w:r>
              <w:rPr>
                <w:rFonts w:hint="eastAsia" w:ascii="宋体"/>
              </w:rPr>
              <w:t>阶  段  成  果  名  称</w:t>
            </w:r>
          </w:p>
        </w:tc>
        <w:tc>
          <w:tcPr>
            <w:tcW w:w="1236" w:type="dxa"/>
            <w:tcBorders>
              <w:top w:val="nil"/>
              <w:bottom w:val="nil"/>
            </w:tcBorders>
            <w:noWrap w:val="0"/>
            <w:vAlign w:val="center"/>
          </w:tcPr>
          <w:p>
            <w:pPr>
              <w:spacing w:line="375" w:lineRule="auto"/>
              <w:ind w:firstLine="210" w:firstLineChars="100"/>
              <w:jc w:val="center"/>
              <w:rPr>
                <w:rFonts w:ascii="宋体"/>
              </w:rPr>
            </w:pPr>
            <w:r>
              <w:rPr>
                <w:rFonts w:hint="eastAsia" w:ascii="宋体"/>
              </w:rPr>
              <w:t>成果形式</w:t>
            </w:r>
          </w:p>
        </w:tc>
        <w:tc>
          <w:tcPr>
            <w:tcW w:w="1117" w:type="dxa"/>
            <w:gridSpan w:val="2"/>
            <w:tcBorders>
              <w:top w:val="nil"/>
              <w:bottom w:val="nil"/>
            </w:tcBorders>
            <w:noWrap w:val="0"/>
            <w:vAlign w:val="center"/>
          </w:tcPr>
          <w:p>
            <w:pPr>
              <w:spacing w:line="375" w:lineRule="auto"/>
              <w:ind w:firstLine="210" w:firstLineChars="100"/>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72" w:hRule="exact"/>
        </w:trPr>
        <w:tc>
          <w:tcPr>
            <w:tcW w:w="50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1</w:t>
            </w:r>
          </w:p>
        </w:tc>
        <w:tc>
          <w:tcPr>
            <w:tcW w:w="1579" w:type="dxa"/>
            <w:tcBorders>
              <w:top w:val="single" w:color="auto" w:sz="6" w:space="0"/>
              <w:bottom w:val="single" w:color="auto" w:sz="6" w:space="0"/>
            </w:tcBorders>
            <w:noWrap w:val="0"/>
            <w:vAlign w:val="center"/>
          </w:tcPr>
          <w:p>
            <w:pPr>
              <w:spacing w:line="375" w:lineRule="auto"/>
              <w:ind w:firstLine="210" w:firstLineChars="100"/>
              <w:rPr>
                <w:rFonts w:hint="eastAsia" w:ascii="宋体"/>
              </w:rPr>
            </w:pPr>
            <w:r>
              <w:rPr>
                <w:rFonts w:hint="eastAsia"/>
              </w:rPr>
              <w:t>2016年10月2016年11月</w:t>
            </w:r>
          </w:p>
        </w:tc>
        <w:tc>
          <w:tcPr>
            <w:tcW w:w="4082"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szCs w:val="21"/>
              </w:rPr>
              <w:t>确立课题，申请立项</w:t>
            </w:r>
          </w:p>
        </w:tc>
        <w:tc>
          <w:tcPr>
            <w:tcW w:w="123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网页</w:t>
            </w:r>
          </w:p>
        </w:tc>
        <w:tc>
          <w:tcPr>
            <w:tcW w:w="1117"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张云仙</w:t>
            </w:r>
          </w:p>
          <w:p>
            <w:pPr>
              <w:spacing w:line="375" w:lineRule="auto"/>
              <w:ind w:firstLine="210" w:firstLineChars="100"/>
              <w:jc w:val="center"/>
              <w:rPr>
                <w:rFonts w:hint="eastAsia" w:ascii="宋体"/>
              </w:rPr>
            </w:pPr>
            <w:r>
              <w:rPr>
                <w:rFonts w:hint="eastAsia" w:ascii="宋体"/>
              </w:rPr>
              <w:t>谢丽敏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61" w:hRule="exact"/>
        </w:trPr>
        <w:tc>
          <w:tcPr>
            <w:tcW w:w="50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2</w:t>
            </w:r>
          </w:p>
        </w:tc>
        <w:tc>
          <w:tcPr>
            <w:tcW w:w="1579"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rPr>
              <w:t>2016年12月2017年3月</w:t>
            </w:r>
          </w:p>
        </w:tc>
        <w:tc>
          <w:tcPr>
            <w:tcW w:w="4082" w:type="dxa"/>
            <w:gridSpan w:val="2"/>
            <w:tcBorders>
              <w:top w:val="single" w:color="auto" w:sz="6" w:space="0"/>
              <w:bottom w:val="single" w:color="auto" w:sz="6" w:space="0"/>
            </w:tcBorders>
            <w:noWrap w:val="0"/>
            <w:vAlign w:val="center"/>
          </w:tcPr>
          <w:p>
            <w:pPr>
              <w:spacing w:line="375" w:lineRule="auto"/>
              <w:ind w:right="71" w:firstLine="210" w:firstLineChars="100"/>
              <w:jc w:val="left"/>
              <w:rPr>
                <w:rFonts w:hint="eastAsia"/>
                <w:szCs w:val="21"/>
              </w:rPr>
            </w:pPr>
            <w:r>
              <w:rPr>
                <w:rFonts w:hint="eastAsia"/>
                <w:szCs w:val="21"/>
              </w:rPr>
              <w:t>开题报告、完善并制定实施方案、学生问卷调查、形成理论分析，搜集课程资源素材　</w:t>
            </w:r>
          </w:p>
          <w:p>
            <w:pPr>
              <w:spacing w:line="375" w:lineRule="auto"/>
              <w:ind w:firstLine="210" w:firstLineChars="100"/>
              <w:jc w:val="center"/>
              <w:rPr>
                <w:rFonts w:hint="eastAsia" w:ascii="宋体"/>
              </w:rPr>
            </w:pPr>
            <w:r>
              <w:rPr>
                <w:rFonts w:hint="eastAsia"/>
                <w:szCs w:val="21"/>
              </w:rPr>
              <w:t xml:space="preserve">     ⑶搜集相关的英语课程资源素材，积极开展活动</w:t>
            </w:r>
          </w:p>
        </w:tc>
        <w:tc>
          <w:tcPr>
            <w:tcW w:w="123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网页</w:t>
            </w:r>
          </w:p>
        </w:tc>
        <w:tc>
          <w:tcPr>
            <w:tcW w:w="1117"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刘惠</w:t>
            </w:r>
          </w:p>
          <w:p>
            <w:pPr>
              <w:spacing w:line="375" w:lineRule="auto"/>
              <w:ind w:firstLine="210" w:firstLineChars="100"/>
              <w:jc w:val="center"/>
              <w:rPr>
                <w:rFonts w:hint="eastAsia" w:ascii="宋体"/>
              </w:rPr>
            </w:pPr>
            <w:r>
              <w:rPr>
                <w:rFonts w:hint="eastAsia" w:ascii="宋体"/>
              </w:rPr>
              <w:t>唐晓梅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6" w:hRule="exact"/>
        </w:trPr>
        <w:tc>
          <w:tcPr>
            <w:tcW w:w="50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3</w:t>
            </w:r>
          </w:p>
        </w:tc>
        <w:tc>
          <w:tcPr>
            <w:tcW w:w="1579" w:type="dxa"/>
            <w:tcBorders>
              <w:top w:val="single" w:color="auto" w:sz="6" w:space="0"/>
              <w:bottom w:val="single" w:color="auto" w:sz="6" w:space="0"/>
            </w:tcBorders>
            <w:noWrap w:val="0"/>
            <w:vAlign w:val="center"/>
          </w:tcPr>
          <w:p>
            <w:pPr>
              <w:spacing w:line="375" w:lineRule="auto"/>
              <w:ind w:firstLine="210" w:firstLineChars="100"/>
              <w:jc w:val="center"/>
              <w:rPr>
                <w:rFonts w:hint="eastAsia"/>
              </w:rPr>
            </w:pPr>
            <w:r>
              <w:rPr>
                <w:rFonts w:hint="eastAsia"/>
              </w:rPr>
              <w:t>2017年4月</w:t>
            </w:r>
          </w:p>
          <w:p>
            <w:pPr>
              <w:spacing w:line="375" w:lineRule="auto"/>
              <w:ind w:firstLine="210" w:firstLineChars="100"/>
              <w:jc w:val="center"/>
              <w:rPr>
                <w:rFonts w:hint="eastAsia" w:ascii="宋体"/>
              </w:rPr>
            </w:pPr>
            <w:r>
              <w:rPr>
                <w:rFonts w:hint="eastAsia"/>
              </w:rPr>
              <w:t>2017年11月</w:t>
            </w:r>
          </w:p>
        </w:tc>
        <w:tc>
          <w:tcPr>
            <w:tcW w:w="4082"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rPr>
            </w:pPr>
            <w:r>
              <w:rPr>
                <w:rFonts w:hint="eastAsia"/>
              </w:rPr>
              <w:t>形成课程资源体系、交流汇总、研讨分析、</w:t>
            </w:r>
          </w:p>
          <w:p>
            <w:pPr>
              <w:spacing w:line="375" w:lineRule="auto"/>
              <w:ind w:firstLine="210" w:firstLineChars="100"/>
              <w:jc w:val="center"/>
              <w:rPr>
                <w:rFonts w:hint="eastAsia"/>
              </w:rPr>
            </w:pPr>
            <w:r>
              <w:rPr>
                <w:rFonts w:hint="eastAsia"/>
              </w:rPr>
              <w:t>开展活动</w:t>
            </w:r>
          </w:p>
        </w:tc>
        <w:tc>
          <w:tcPr>
            <w:tcW w:w="123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网页</w:t>
            </w:r>
          </w:p>
        </w:tc>
        <w:tc>
          <w:tcPr>
            <w:tcW w:w="1117"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刘惠</w:t>
            </w:r>
          </w:p>
          <w:p>
            <w:pPr>
              <w:spacing w:line="375" w:lineRule="auto"/>
              <w:ind w:firstLine="210" w:firstLineChars="100"/>
              <w:jc w:val="center"/>
              <w:rPr>
                <w:rFonts w:hint="eastAsia" w:ascii="宋体"/>
              </w:rPr>
            </w:pPr>
            <w:r>
              <w:rPr>
                <w:rFonts w:hint="eastAsia" w:ascii="宋体"/>
              </w:rPr>
              <w:t>唐晓梅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exact"/>
        </w:trPr>
        <w:tc>
          <w:tcPr>
            <w:tcW w:w="50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4</w:t>
            </w:r>
          </w:p>
        </w:tc>
        <w:tc>
          <w:tcPr>
            <w:tcW w:w="1579" w:type="dxa"/>
            <w:tcBorders>
              <w:top w:val="single" w:color="auto" w:sz="6" w:space="0"/>
              <w:bottom w:val="single" w:color="auto" w:sz="6" w:space="0"/>
            </w:tcBorders>
            <w:noWrap w:val="0"/>
            <w:vAlign w:val="center"/>
          </w:tcPr>
          <w:p>
            <w:pPr>
              <w:spacing w:line="375" w:lineRule="auto"/>
              <w:ind w:firstLine="210" w:firstLineChars="100"/>
              <w:jc w:val="center"/>
              <w:rPr>
                <w:rFonts w:hint="eastAsia"/>
              </w:rPr>
            </w:pPr>
            <w:r>
              <w:rPr>
                <w:rFonts w:hint="eastAsia"/>
              </w:rPr>
              <w:t>2017年12月</w:t>
            </w:r>
          </w:p>
          <w:p>
            <w:pPr>
              <w:spacing w:line="375" w:lineRule="auto"/>
              <w:ind w:firstLine="210" w:firstLineChars="100"/>
              <w:jc w:val="center"/>
              <w:rPr>
                <w:rFonts w:hint="eastAsia" w:ascii="宋体"/>
              </w:rPr>
            </w:pPr>
            <w:r>
              <w:rPr>
                <w:rFonts w:hint="eastAsia"/>
              </w:rPr>
              <w:t>2018年2月</w:t>
            </w:r>
          </w:p>
        </w:tc>
        <w:tc>
          <w:tcPr>
            <w:tcW w:w="4082"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rPr>
            </w:pPr>
            <w:r>
              <w:rPr>
                <w:rFonts w:hint="eastAsia"/>
              </w:rPr>
              <w:t>对前期研究工作进行总结，写出中期研究报告</w:t>
            </w:r>
          </w:p>
        </w:tc>
        <w:tc>
          <w:tcPr>
            <w:tcW w:w="123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rPr>
              <w:t>报告</w:t>
            </w:r>
          </w:p>
        </w:tc>
        <w:tc>
          <w:tcPr>
            <w:tcW w:w="1117"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李成芳</w:t>
            </w:r>
          </w:p>
          <w:p>
            <w:pPr>
              <w:spacing w:line="375" w:lineRule="auto"/>
              <w:ind w:firstLine="210" w:firstLineChars="100"/>
              <w:jc w:val="center"/>
              <w:rPr>
                <w:rFonts w:hint="eastAsia" w:ascii="宋体"/>
              </w:rPr>
            </w:pPr>
            <w:r>
              <w:rPr>
                <w:rFonts w:hint="eastAsia" w:ascii="宋体"/>
              </w:rPr>
              <w:t>谢丽敏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4" w:hRule="exact"/>
        </w:trPr>
        <w:tc>
          <w:tcPr>
            <w:tcW w:w="50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5</w:t>
            </w:r>
          </w:p>
        </w:tc>
        <w:tc>
          <w:tcPr>
            <w:tcW w:w="1579" w:type="dxa"/>
            <w:tcBorders>
              <w:top w:val="single" w:color="auto" w:sz="6" w:space="0"/>
              <w:bottom w:val="single" w:color="auto" w:sz="6" w:space="0"/>
            </w:tcBorders>
            <w:noWrap w:val="0"/>
            <w:vAlign w:val="center"/>
          </w:tcPr>
          <w:p>
            <w:pPr>
              <w:spacing w:line="375" w:lineRule="auto"/>
              <w:ind w:firstLine="210" w:firstLineChars="100"/>
              <w:jc w:val="center"/>
              <w:rPr>
                <w:rFonts w:hint="eastAsia"/>
              </w:rPr>
            </w:pPr>
            <w:r>
              <w:rPr>
                <w:rFonts w:hint="eastAsia"/>
              </w:rPr>
              <w:t>2018年3月</w:t>
            </w:r>
          </w:p>
          <w:p>
            <w:pPr>
              <w:spacing w:line="375" w:lineRule="auto"/>
              <w:ind w:firstLine="210" w:firstLineChars="100"/>
              <w:jc w:val="center"/>
              <w:rPr>
                <w:rFonts w:hint="eastAsia" w:ascii="宋体"/>
              </w:rPr>
            </w:pPr>
            <w:r>
              <w:rPr>
                <w:rFonts w:hint="eastAsia"/>
              </w:rPr>
              <w:t>2018年8月</w:t>
            </w:r>
          </w:p>
        </w:tc>
        <w:tc>
          <w:tcPr>
            <w:tcW w:w="4082"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rPr>
              <w:t>展示活动研究、课题研究的深入、提高, 进行阶段性总结</w:t>
            </w:r>
          </w:p>
        </w:tc>
        <w:tc>
          <w:tcPr>
            <w:tcW w:w="123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论文</w:t>
            </w:r>
          </w:p>
        </w:tc>
        <w:tc>
          <w:tcPr>
            <w:tcW w:w="1117"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冯惠莹</w:t>
            </w:r>
          </w:p>
          <w:p>
            <w:pPr>
              <w:spacing w:line="375" w:lineRule="auto"/>
              <w:ind w:firstLine="210" w:firstLineChars="100"/>
              <w:jc w:val="center"/>
              <w:rPr>
                <w:rFonts w:hint="eastAsia" w:ascii="宋体"/>
              </w:rPr>
            </w:pPr>
            <w:r>
              <w:rPr>
                <w:rFonts w:hint="eastAsia" w:ascii="宋体"/>
              </w:rPr>
              <w:t>李成芳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4" w:hRule="exact"/>
        </w:trPr>
        <w:tc>
          <w:tcPr>
            <w:tcW w:w="506"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6</w:t>
            </w:r>
          </w:p>
        </w:tc>
        <w:tc>
          <w:tcPr>
            <w:tcW w:w="1579" w:type="dxa"/>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rPr>
              <w:t>2018年9月2018年12月</w:t>
            </w:r>
          </w:p>
        </w:tc>
        <w:tc>
          <w:tcPr>
            <w:tcW w:w="4082"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rPr>
              <w:t>进行全面、科学的总结，写出结题报告，召开成果汇报会</w:t>
            </w:r>
          </w:p>
        </w:tc>
        <w:tc>
          <w:tcPr>
            <w:tcW w:w="1236" w:type="dxa"/>
            <w:tcBorders>
              <w:top w:val="single" w:color="auto" w:sz="6" w:space="0"/>
              <w:bottom w:val="single" w:color="auto" w:sz="6" w:space="0"/>
            </w:tcBorders>
            <w:noWrap w:val="0"/>
            <w:vAlign w:val="center"/>
          </w:tcPr>
          <w:p>
            <w:pPr>
              <w:spacing w:line="375" w:lineRule="auto"/>
              <w:ind w:firstLine="210" w:firstLineChars="100"/>
              <w:jc w:val="center"/>
              <w:rPr>
                <w:rFonts w:hint="eastAsia"/>
              </w:rPr>
            </w:pPr>
            <w:r>
              <w:rPr>
                <w:rFonts w:hint="eastAsia"/>
              </w:rPr>
              <w:t>结题报告</w:t>
            </w:r>
          </w:p>
          <w:p>
            <w:pPr>
              <w:spacing w:line="375" w:lineRule="auto"/>
              <w:ind w:firstLine="210" w:firstLineChars="100"/>
              <w:jc w:val="center"/>
              <w:rPr>
                <w:rFonts w:hint="eastAsia" w:ascii="宋体"/>
              </w:rPr>
            </w:pPr>
            <w:r>
              <w:rPr>
                <w:rFonts w:hint="eastAsia"/>
              </w:rPr>
              <w:t>网   页</w:t>
            </w:r>
          </w:p>
        </w:tc>
        <w:tc>
          <w:tcPr>
            <w:tcW w:w="1117" w:type="dxa"/>
            <w:gridSpan w:val="2"/>
            <w:tcBorders>
              <w:top w:val="single" w:color="auto" w:sz="6" w:space="0"/>
              <w:bottom w:val="single" w:color="auto" w:sz="6" w:space="0"/>
            </w:tcBorders>
            <w:noWrap w:val="0"/>
            <w:vAlign w:val="center"/>
          </w:tcPr>
          <w:p>
            <w:pPr>
              <w:spacing w:line="375" w:lineRule="auto"/>
              <w:ind w:firstLine="210" w:firstLineChars="100"/>
              <w:jc w:val="center"/>
              <w:rPr>
                <w:rFonts w:hint="eastAsia" w:ascii="宋体"/>
              </w:rPr>
            </w:pPr>
            <w:r>
              <w:rPr>
                <w:rFonts w:hint="eastAsia" w:ascii="宋体"/>
              </w:rPr>
              <w:t>张云仙</w:t>
            </w:r>
          </w:p>
          <w:p>
            <w:pPr>
              <w:spacing w:line="375" w:lineRule="auto"/>
              <w:ind w:firstLine="210" w:firstLineChars="100"/>
              <w:jc w:val="center"/>
              <w:rPr>
                <w:rFonts w:hint="eastAsia" w:ascii="宋体"/>
              </w:rPr>
            </w:pPr>
            <w:r>
              <w:rPr>
                <w:rFonts w:hint="eastAsia" w:ascii="宋体"/>
              </w:rPr>
              <w:t>谢丽敏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8" w:hRule="exact"/>
        </w:trPr>
        <w:tc>
          <w:tcPr>
            <w:tcW w:w="8520" w:type="dxa"/>
            <w:gridSpan w:val="7"/>
            <w:tcBorders>
              <w:top w:val="single" w:color="auto" w:sz="12" w:space="0"/>
              <w:bottom w:val="single" w:color="auto" w:sz="12" w:space="0"/>
            </w:tcBorders>
            <w:noWrap w:val="0"/>
            <w:vAlign w:val="center"/>
          </w:tcPr>
          <w:p>
            <w:pPr>
              <w:spacing w:line="375" w:lineRule="auto"/>
              <w:ind w:firstLine="280" w:firstLineChars="100"/>
              <w:jc w:val="center"/>
              <w:rPr>
                <w:rFonts w:hint="eastAsia" w:ascii="宋体"/>
                <w:sz w:val="28"/>
              </w:rPr>
            </w:pPr>
            <w:r>
              <w:rPr>
                <w:rFonts w:hint="eastAsia" w:ascii="宋体"/>
                <w:sz w:val="28"/>
              </w:rPr>
              <w:t>最终研究成果 （其中必含研究报告和系列研究论文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7" w:hRule="exact"/>
        </w:trPr>
        <w:tc>
          <w:tcPr>
            <w:tcW w:w="506" w:type="dxa"/>
            <w:tcBorders>
              <w:top w:val="nil"/>
            </w:tcBorders>
            <w:noWrap w:val="0"/>
            <w:vAlign w:val="center"/>
          </w:tcPr>
          <w:p>
            <w:pPr>
              <w:spacing w:line="375" w:lineRule="auto"/>
              <w:ind w:firstLine="210" w:firstLineChars="100"/>
              <w:jc w:val="center"/>
              <w:rPr>
                <w:rFonts w:hint="eastAsia" w:ascii="宋体"/>
              </w:rPr>
            </w:pPr>
            <w:r>
              <w:rPr>
                <w:rFonts w:hint="eastAsia" w:ascii="宋体"/>
              </w:rPr>
              <w:t>序号</w:t>
            </w:r>
          </w:p>
        </w:tc>
        <w:tc>
          <w:tcPr>
            <w:tcW w:w="1579" w:type="dxa"/>
            <w:tcBorders>
              <w:top w:val="nil"/>
            </w:tcBorders>
            <w:noWrap w:val="0"/>
            <w:vAlign w:val="center"/>
          </w:tcPr>
          <w:p>
            <w:pPr>
              <w:spacing w:line="375" w:lineRule="auto"/>
              <w:ind w:firstLine="210" w:firstLineChars="100"/>
              <w:jc w:val="center"/>
              <w:rPr>
                <w:rFonts w:hint="eastAsia" w:ascii="宋体"/>
              </w:rPr>
            </w:pPr>
            <w:r>
              <w:rPr>
                <w:rFonts w:hint="eastAsia" w:ascii="宋体"/>
              </w:rPr>
              <w:t>完成时间</w:t>
            </w:r>
          </w:p>
        </w:tc>
        <w:tc>
          <w:tcPr>
            <w:tcW w:w="4008" w:type="dxa"/>
            <w:tcBorders>
              <w:top w:val="nil"/>
            </w:tcBorders>
            <w:noWrap w:val="0"/>
            <w:vAlign w:val="center"/>
          </w:tcPr>
          <w:p>
            <w:pPr>
              <w:spacing w:line="375" w:lineRule="auto"/>
              <w:ind w:firstLine="210" w:firstLineChars="100"/>
              <w:jc w:val="center"/>
              <w:rPr>
                <w:rFonts w:hint="eastAsia" w:ascii="宋体"/>
              </w:rPr>
            </w:pPr>
            <w:r>
              <w:rPr>
                <w:rFonts w:hint="eastAsia" w:ascii="宋体"/>
              </w:rPr>
              <w:t>最  终  成  果  名  称</w:t>
            </w:r>
          </w:p>
        </w:tc>
        <w:tc>
          <w:tcPr>
            <w:tcW w:w="1377" w:type="dxa"/>
            <w:gridSpan w:val="3"/>
            <w:tcBorders>
              <w:top w:val="nil"/>
            </w:tcBorders>
            <w:noWrap w:val="0"/>
            <w:vAlign w:val="center"/>
          </w:tcPr>
          <w:p>
            <w:pPr>
              <w:spacing w:line="375" w:lineRule="auto"/>
              <w:ind w:firstLine="210" w:firstLineChars="100"/>
              <w:jc w:val="center"/>
              <w:rPr>
                <w:rFonts w:hint="eastAsia" w:ascii="宋体"/>
              </w:rPr>
            </w:pPr>
            <w:r>
              <w:rPr>
                <w:rFonts w:hint="eastAsia" w:ascii="宋体"/>
              </w:rPr>
              <w:t>成果形式</w:t>
            </w:r>
          </w:p>
        </w:tc>
        <w:tc>
          <w:tcPr>
            <w:tcW w:w="1050" w:type="dxa"/>
            <w:tcBorders>
              <w:top w:val="nil"/>
            </w:tcBorders>
            <w:noWrap w:val="0"/>
            <w:vAlign w:val="center"/>
          </w:tcPr>
          <w:p>
            <w:pPr>
              <w:spacing w:line="375" w:lineRule="auto"/>
              <w:ind w:firstLine="210" w:firstLineChars="100"/>
              <w:jc w:val="center"/>
              <w:rPr>
                <w:rFonts w:hint="eastAsia"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5" w:hRule="exact"/>
        </w:trPr>
        <w:tc>
          <w:tcPr>
            <w:tcW w:w="506" w:type="dxa"/>
            <w:noWrap w:val="0"/>
            <w:vAlign w:val="center"/>
          </w:tcPr>
          <w:p>
            <w:pPr>
              <w:spacing w:line="375" w:lineRule="auto"/>
              <w:ind w:firstLine="210" w:firstLineChars="100"/>
              <w:jc w:val="center"/>
              <w:rPr>
                <w:rFonts w:hint="eastAsia" w:ascii="宋体"/>
              </w:rPr>
            </w:pPr>
            <w:r>
              <w:rPr>
                <w:rFonts w:hint="eastAsia" w:ascii="宋体"/>
              </w:rPr>
              <w:t>1</w:t>
            </w:r>
          </w:p>
        </w:tc>
        <w:tc>
          <w:tcPr>
            <w:tcW w:w="1579" w:type="dxa"/>
            <w:noWrap w:val="0"/>
            <w:vAlign w:val="center"/>
          </w:tcPr>
          <w:p>
            <w:pPr>
              <w:spacing w:line="375" w:lineRule="auto"/>
              <w:ind w:firstLine="210" w:firstLineChars="100"/>
              <w:jc w:val="center"/>
              <w:rPr>
                <w:rFonts w:hint="eastAsia" w:ascii="宋体"/>
              </w:rPr>
            </w:pPr>
            <w:r>
              <w:rPr>
                <w:rFonts w:hint="eastAsia" w:ascii="宋体"/>
              </w:rPr>
              <w:t>2017年11月</w:t>
            </w:r>
          </w:p>
        </w:tc>
        <w:tc>
          <w:tcPr>
            <w:tcW w:w="4008" w:type="dxa"/>
            <w:noWrap w:val="0"/>
            <w:vAlign w:val="center"/>
          </w:tcPr>
          <w:p>
            <w:pPr>
              <w:spacing w:line="375" w:lineRule="auto"/>
              <w:ind w:firstLine="210" w:firstLineChars="100"/>
              <w:jc w:val="center"/>
              <w:rPr>
                <w:rFonts w:hint="eastAsia" w:ascii="宋体"/>
              </w:rPr>
            </w:pPr>
            <w:r>
              <w:rPr>
                <w:rFonts w:hint="eastAsia" w:ascii="宋体"/>
              </w:rPr>
              <w:t>搜集课程相关的素材，积极开展活动，创设英语校园文化氛围。</w:t>
            </w:r>
          </w:p>
        </w:tc>
        <w:tc>
          <w:tcPr>
            <w:tcW w:w="1377" w:type="dxa"/>
            <w:gridSpan w:val="3"/>
            <w:noWrap w:val="0"/>
            <w:vAlign w:val="center"/>
          </w:tcPr>
          <w:p>
            <w:pPr>
              <w:spacing w:line="375" w:lineRule="auto"/>
              <w:ind w:firstLine="210" w:firstLineChars="100"/>
              <w:jc w:val="center"/>
              <w:rPr>
                <w:rFonts w:hint="eastAsia" w:ascii="宋体"/>
              </w:rPr>
            </w:pPr>
            <w:r>
              <w:rPr>
                <w:rFonts w:hint="eastAsia" w:ascii="宋体"/>
              </w:rPr>
              <w:t>网页</w:t>
            </w:r>
          </w:p>
        </w:tc>
        <w:tc>
          <w:tcPr>
            <w:tcW w:w="1050" w:type="dxa"/>
            <w:noWrap w:val="0"/>
            <w:vAlign w:val="center"/>
          </w:tcPr>
          <w:p>
            <w:pPr>
              <w:spacing w:line="375" w:lineRule="auto"/>
              <w:ind w:firstLine="210" w:firstLineChars="100"/>
              <w:jc w:val="center"/>
              <w:rPr>
                <w:rFonts w:hint="eastAsia" w:ascii="宋体"/>
              </w:rPr>
            </w:pPr>
            <w:r>
              <w:rPr>
                <w:rFonts w:hint="eastAsia" w:ascii="宋体"/>
              </w:rPr>
              <w:t>唐晓梅</w:t>
            </w:r>
          </w:p>
          <w:p>
            <w:pPr>
              <w:spacing w:line="375" w:lineRule="auto"/>
              <w:ind w:firstLine="210" w:firstLineChars="100"/>
              <w:jc w:val="center"/>
              <w:rPr>
                <w:rFonts w:hint="eastAsia" w:ascii="宋体"/>
              </w:rPr>
            </w:pPr>
            <w:r>
              <w:rPr>
                <w:rFonts w:hint="eastAsia" w:ascii="宋体"/>
              </w:rPr>
              <w:t>刘惠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7" w:hRule="exact"/>
        </w:trPr>
        <w:tc>
          <w:tcPr>
            <w:tcW w:w="506" w:type="dxa"/>
            <w:noWrap w:val="0"/>
            <w:vAlign w:val="center"/>
          </w:tcPr>
          <w:p>
            <w:pPr>
              <w:spacing w:line="375" w:lineRule="auto"/>
              <w:ind w:firstLine="210" w:firstLineChars="100"/>
              <w:jc w:val="center"/>
              <w:rPr>
                <w:rFonts w:hint="eastAsia" w:ascii="宋体"/>
              </w:rPr>
            </w:pPr>
            <w:r>
              <w:rPr>
                <w:rFonts w:hint="eastAsia" w:ascii="宋体"/>
              </w:rPr>
              <w:t>2</w:t>
            </w:r>
          </w:p>
        </w:tc>
        <w:tc>
          <w:tcPr>
            <w:tcW w:w="1579" w:type="dxa"/>
            <w:noWrap w:val="0"/>
            <w:vAlign w:val="center"/>
          </w:tcPr>
          <w:p>
            <w:pPr>
              <w:spacing w:line="375" w:lineRule="auto"/>
              <w:ind w:firstLine="210" w:firstLineChars="100"/>
              <w:jc w:val="center"/>
              <w:rPr>
                <w:rFonts w:hint="eastAsia" w:ascii="宋体"/>
              </w:rPr>
            </w:pPr>
            <w:r>
              <w:rPr>
                <w:rFonts w:hint="eastAsia" w:ascii="宋体"/>
              </w:rPr>
              <w:t>2018年8月</w:t>
            </w:r>
          </w:p>
        </w:tc>
        <w:tc>
          <w:tcPr>
            <w:tcW w:w="4008" w:type="dxa"/>
            <w:noWrap w:val="0"/>
            <w:vAlign w:val="center"/>
          </w:tcPr>
          <w:p>
            <w:pPr>
              <w:spacing w:line="375" w:lineRule="auto"/>
              <w:ind w:firstLine="210" w:firstLineChars="100"/>
              <w:jc w:val="center"/>
              <w:rPr>
                <w:rFonts w:hint="eastAsia" w:ascii="宋体"/>
              </w:rPr>
            </w:pPr>
            <w:r>
              <w:rPr>
                <w:rFonts w:hint="eastAsia"/>
              </w:rPr>
              <w:t>收集研究资料，分析并撰写有关论文。</w:t>
            </w:r>
          </w:p>
        </w:tc>
        <w:tc>
          <w:tcPr>
            <w:tcW w:w="1377" w:type="dxa"/>
            <w:gridSpan w:val="3"/>
            <w:noWrap w:val="0"/>
            <w:vAlign w:val="center"/>
          </w:tcPr>
          <w:p>
            <w:pPr>
              <w:spacing w:line="375" w:lineRule="auto"/>
              <w:ind w:firstLine="210" w:firstLineChars="100"/>
              <w:jc w:val="center"/>
              <w:rPr>
                <w:rFonts w:hint="eastAsia" w:ascii="宋体"/>
              </w:rPr>
            </w:pPr>
            <w:r>
              <w:rPr>
                <w:rFonts w:hint="eastAsia" w:ascii="宋体"/>
              </w:rPr>
              <w:t>研究论文</w:t>
            </w:r>
          </w:p>
        </w:tc>
        <w:tc>
          <w:tcPr>
            <w:tcW w:w="1050" w:type="dxa"/>
            <w:noWrap w:val="0"/>
            <w:vAlign w:val="center"/>
          </w:tcPr>
          <w:p>
            <w:pPr>
              <w:spacing w:line="375" w:lineRule="auto"/>
              <w:ind w:firstLine="210" w:firstLineChars="100"/>
              <w:jc w:val="center"/>
              <w:rPr>
                <w:rFonts w:hint="eastAsia" w:ascii="宋体"/>
              </w:rPr>
            </w:pPr>
            <w:r>
              <w:rPr>
                <w:rFonts w:hint="eastAsia" w:ascii="宋体"/>
              </w:rPr>
              <w:t>李成芳</w:t>
            </w:r>
          </w:p>
          <w:p>
            <w:pPr>
              <w:spacing w:line="375" w:lineRule="auto"/>
              <w:ind w:firstLine="210" w:firstLineChars="100"/>
              <w:jc w:val="center"/>
              <w:rPr>
                <w:rFonts w:hint="eastAsia" w:ascii="宋体"/>
              </w:rPr>
            </w:pPr>
            <w:r>
              <w:rPr>
                <w:rFonts w:hint="eastAsia" w:ascii="宋体"/>
              </w:rPr>
              <w:t>冯惠莹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6" w:hRule="exact"/>
        </w:trPr>
        <w:tc>
          <w:tcPr>
            <w:tcW w:w="506" w:type="dxa"/>
            <w:noWrap w:val="0"/>
            <w:vAlign w:val="center"/>
          </w:tcPr>
          <w:p>
            <w:pPr>
              <w:spacing w:line="375" w:lineRule="auto"/>
              <w:ind w:firstLine="210" w:firstLineChars="100"/>
              <w:jc w:val="center"/>
              <w:rPr>
                <w:rFonts w:hint="eastAsia" w:ascii="宋体"/>
              </w:rPr>
            </w:pPr>
            <w:r>
              <w:rPr>
                <w:rFonts w:hint="eastAsia" w:ascii="宋体"/>
              </w:rPr>
              <w:t>3</w:t>
            </w:r>
          </w:p>
        </w:tc>
        <w:tc>
          <w:tcPr>
            <w:tcW w:w="1579" w:type="dxa"/>
            <w:noWrap w:val="0"/>
            <w:vAlign w:val="center"/>
          </w:tcPr>
          <w:p>
            <w:pPr>
              <w:spacing w:line="375" w:lineRule="auto"/>
              <w:ind w:firstLine="210" w:firstLineChars="100"/>
              <w:jc w:val="center"/>
              <w:rPr>
                <w:rFonts w:hint="eastAsia" w:ascii="宋体"/>
              </w:rPr>
            </w:pPr>
            <w:r>
              <w:rPr>
                <w:rFonts w:hint="eastAsia" w:ascii="宋体"/>
              </w:rPr>
              <w:t>2018年12月</w:t>
            </w:r>
          </w:p>
        </w:tc>
        <w:tc>
          <w:tcPr>
            <w:tcW w:w="4008" w:type="dxa"/>
            <w:noWrap w:val="0"/>
            <w:vAlign w:val="center"/>
          </w:tcPr>
          <w:p>
            <w:pPr>
              <w:spacing w:line="375" w:lineRule="auto"/>
              <w:ind w:firstLine="210" w:firstLineChars="100"/>
              <w:jc w:val="center"/>
              <w:rPr>
                <w:rFonts w:hint="eastAsia" w:ascii="宋体"/>
              </w:rPr>
            </w:pPr>
            <w:r>
              <w:rPr>
                <w:rFonts w:hint="eastAsia" w:ascii="宋体"/>
              </w:rPr>
              <w:t>“校园</w:t>
            </w:r>
            <w:r>
              <w:rPr>
                <w:rFonts w:hint="eastAsia"/>
                <w:szCs w:val="21"/>
              </w:rPr>
              <w:t>英语</w:t>
            </w:r>
            <w:r>
              <w:rPr>
                <w:rFonts w:hint="eastAsia" w:ascii="宋体"/>
              </w:rPr>
              <w:t>文化建设策略”结题。</w:t>
            </w:r>
          </w:p>
        </w:tc>
        <w:tc>
          <w:tcPr>
            <w:tcW w:w="1377" w:type="dxa"/>
            <w:gridSpan w:val="3"/>
            <w:noWrap w:val="0"/>
            <w:vAlign w:val="center"/>
          </w:tcPr>
          <w:p>
            <w:pPr>
              <w:spacing w:line="375" w:lineRule="auto"/>
              <w:ind w:firstLine="210" w:firstLineChars="100"/>
              <w:jc w:val="center"/>
              <w:rPr>
                <w:rFonts w:hint="eastAsia" w:ascii="宋体"/>
              </w:rPr>
            </w:pPr>
            <w:r>
              <w:rPr>
                <w:rFonts w:hint="eastAsia" w:ascii="宋体"/>
              </w:rPr>
              <w:t>研究报告</w:t>
            </w:r>
          </w:p>
        </w:tc>
        <w:tc>
          <w:tcPr>
            <w:tcW w:w="1050" w:type="dxa"/>
            <w:noWrap w:val="0"/>
            <w:vAlign w:val="center"/>
          </w:tcPr>
          <w:p>
            <w:pPr>
              <w:spacing w:line="375" w:lineRule="auto"/>
              <w:ind w:firstLine="210" w:firstLineChars="100"/>
              <w:jc w:val="center"/>
              <w:rPr>
                <w:rFonts w:hint="eastAsia" w:ascii="宋体"/>
              </w:rPr>
            </w:pPr>
            <w:r>
              <w:rPr>
                <w:rFonts w:hint="eastAsia" w:ascii="宋体"/>
              </w:rPr>
              <w:t>张云仙</w:t>
            </w:r>
          </w:p>
          <w:p>
            <w:pPr>
              <w:spacing w:line="375" w:lineRule="auto"/>
              <w:ind w:firstLine="210" w:firstLineChars="100"/>
              <w:jc w:val="center"/>
              <w:rPr>
                <w:rFonts w:hint="eastAsia" w:ascii="宋体"/>
              </w:rPr>
            </w:pPr>
            <w:r>
              <w:rPr>
                <w:rFonts w:hint="eastAsia" w:ascii="宋体"/>
              </w:rPr>
              <w:t>谢丽敏</w:t>
            </w:r>
          </w:p>
        </w:tc>
      </w:tr>
    </w:tbl>
    <w:p>
      <w:pPr>
        <w:numPr>
          <w:ilvl w:val="0"/>
          <w:numId w:val="0"/>
        </w:numPr>
        <w:ind w:right="71" w:rightChars="0"/>
        <w:jc w:val="left"/>
        <w:rPr>
          <w:rFonts w:hint="eastAsia"/>
          <w:sz w:val="28"/>
          <w:szCs w:val="28"/>
          <w:lang w:val="en-US" w:eastAsia="zh-CN"/>
        </w:rPr>
      </w:pPr>
      <w:r>
        <w:rPr>
          <w:rFonts w:hint="eastAsia"/>
          <w:sz w:val="28"/>
          <w:szCs w:val="28"/>
          <w:lang w:val="en-US" w:eastAsia="zh-CN"/>
        </w:rPr>
        <w:t>说明：1、制作了网页，生成二维码；</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xml:space="preserve">  2、研究论文：张云仙撰写了论文《校园英语文化建设策略研究》并在2018年云南省教育科研论文竞赛中荣获二等奖; 张云仙撰写了论文《农村地区中学生英语写作存在的问题及解决方法》并在2018年云南省教育科研论文竞赛中荣获二等奖；李成芳撰写了论文《浅谈初中校园英语文化建设的方法和意义》并在2018年云南省教育科研论文竞赛中荣获三等奖；李成芳撰写了论文《青年教师怎样看待奉献爱心的问题》并在2017年云南省教育科研论文竞赛中荣获三等奖；谢丽敏撰写了论文《如何克服英语写作中的汉语思维》并在2018年云南省教育科研论文竞赛中荣获二等奖;谢丽敏撰写了论文《翻转课堂教学法在英语阅读中的尝试》并在2018年云南省教育科研论文竞赛中荣获三等奖；刘惠撰写了论文《信息技术在英语教学中的运用》并在2018年云南省教育科研论文竞赛中荣获二等奖;冯惠莹撰写了《细微之处总关情》；唐晓梅撰写了论文《浅谈初中校园英语文化建设》并在2018年云南省教育科研论文竞赛中荣获二等奖。</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3、《校园英语文化建设策略研究总报告》。</w:t>
      </w:r>
    </w:p>
    <w:p>
      <w:pPr>
        <w:ind w:right="71" w:firstLine="560" w:firstLineChars="200"/>
        <w:jc w:val="left"/>
        <w:rPr>
          <w:rFonts w:hint="eastAsia"/>
          <w:sz w:val="28"/>
          <w:szCs w:val="28"/>
          <w:lang w:val="en-US" w:eastAsia="zh-CN"/>
        </w:rPr>
      </w:pPr>
      <w:r>
        <w:rPr>
          <w:rFonts w:hint="eastAsia"/>
          <w:sz w:val="28"/>
          <w:szCs w:val="28"/>
          <w:lang w:val="en-US" w:eastAsia="zh-CN"/>
        </w:rPr>
        <w:t>4、研究组成员取得的成就</w:t>
      </w:r>
    </w:p>
    <w:p>
      <w:pPr>
        <w:ind w:right="71" w:firstLine="560" w:firstLineChars="200"/>
        <w:jc w:val="left"/>
        <w:rPr>
          <w:rFonts w:hint="eastAsia"/>
          <w:sz w:val="28"/>
          <w:szCs w:val="28"/>
          <w:lang w:val="en-US" w:eastAsia="zh-CN"/>
        </w:rPr>
      </w:pPr>
      <w:r>
        <w:rPr>
          <w:rFonts w:hint="eastAsia"/>
          <w:sz w:val="28"/>
          <w:szCs w:val="28"/>
          <w:lang w:val="en-US" w:eastAsia="zh-CN"/>
        </w:rPr>
        <w:t xml:space="preserve">课题研究负责人张云仙老师与2016年11月在南诏镇第六届工技能竞赛初中教师优课竞赛中，荣获二等奖；2016年至今参加国家工作人员在线学法并参加考试合格；2018年6月作为第四届巍山小学英语节的评委；2017年10月15日至2018年1月31日参加“国培计划（2017）”云南省中小学幼儿园教师信息技术运用能力提升培训；2018年9月26日至2019年1月31日参加巍山县中小学幼儿园教师远程全员培训；2016年10月至2018年10月参加巍山县初中英语骨干教师培训，并且在教学设计比赛中，被评为“优秀教学设计”；在2017至2018年度“一师一优课”活动中，执教的七年级英语课被评为县级“优课”；在2017至2018学年中教学成绩突出，被巍山县人民政府授予“十佳教师”荣誉称号；2018年巍山县申报为国培项目县，承担了“送培下乡”培训工作。根据培训工作的需要，被聘请担任初中英语学科培训教师，工作时间为2018年至2020年;2016年至今被文华中学聘请担任班主任工作，并且从参加工作至今连续10年担任班主任管理工作；2016年至今担任学校九年组英语科目负责人；2018年12月5日被大理州残联评为“大理州残疾人优秀人才”；担任英语教研组组长或英语学科负责人，组织开展教学研究和教学活动、努力提高教师业务水平，改进教学；参与“一师一优课、一课一名师”活动，鼓励教师进行晒课、评价和学习，最大限度优化课堂教学结构，提高课堂教学的有效性；多次承当出题制卷的任务，将先进理念和学生的实际结合起来制作优秀的试卷，起到衡量教学、优化教学效果的作用；将西南大学示范性集中培训中获得的资料、信息、理念进行分享和传达，共同转变思想、共同发展；志愿帮助“华裔联盟”的学生开展寻根活动，为我们的学生提供了提高语言运用能力的机会。         </w:t>
      </w:r>
    </w:p>
    <w:p>
      <w:pPr>
        <w:ind w:right="71" w:firstLine="560" w:firstLineChars="200"/>
        <w:jc w:val="left"/>
        <w:rPr>
          <w:rFonts w:hint="eastAsia"/>
          <w:sz w:val="28"/>
          <w:szCs w:val="28"/>
          <w:lang w:val="en-US" w:eastAsia="zh-CN"/>
        </w:rPr>
      </w:pPr>
      <w:r>
        <w:rPr>
          <w:rFonts w:hint="eastAsia"/>
          <w:sz w:val="28"/>
          <w:szCs w:val="28"/>
          <w:lang w:val="en-US" w:eastAsia="zh-CN"/>
        </w:rPr>
        <w:t>课题研究组成员谢丽敏老师2016年至2018年7月担任267班班主任工作承担，一直承当两个班的英语教学工作，是学校的一线教师。2015年8月至12月谢丽敏老师被派出国研修，顺利完成了在北京语言大学一个月的培训和在英国里丁大学三个月的学习。2016年回国后至今在教育教学实践方面做出以下努力：1.每节课用心设计能调动学生进入英语学习良好情绪状态的warmer,既有跟导师们学到的：running dictation, Broken Sentences、ball game等等，也有自己根据教学内容和学生实际情况精心设计。2.使用小组合作学习的方式，培养团队精神，形成竞争学习氛围。3.坚持把游戏和活动贯穿于教学内容中，尽力保持学生最初入学时学习英语热情，并把情感教育寓于语言教育之中。4.阅读教学大胆尝试了“翻转课堂”教学方式，节约课堂时间，调动了学生学习的自主性和积极性，并将心得撰写了论文《翻转课堂教学法在英语阅读中的尝试》。5.参与了本年度“一师一优课、一课一名师”活动，上传论文，在网上与同行交流，分享教学心得、经验。在学校和县英语教学方面，做到了以下工作：1.做好县每学期期末考试题的命题工作，考后虚心听取其他教师对试题的评价，不断提高命题水平。2. 支持县教育局下乡支教工作，与所到农村中学英语教师探讨复习方法，推广新的教学理念，提高复习效率。3.认真参与为期两年的初中英语骨干教师培训，在每一次的培训中，努力寻求中英教育的平衡点，帮助年轻教师认识改进自身的职业成长。4.积极参与学校课题研究。5.参与县小学英语文化节活动。其次还撰写了论文《如何克服英语写作中的汉语思维》，课例评析《一堂传统却有效的英语课》，2018年九月被县人民政府评为优秀班主任。</w:t>
      </w:r>
    </w:p>
    <w:p>
      <w:pPr>
        <w:keepNext w:val="0"/>
        <w:keepLines w:val="0"/>
        <w:widowControl/>
        <w:suppressLineNumbers w:val="0"/>
        <w:ind w:firstLine="560" w:firstLineChars="200"/>
        <w:jc w:val="left"/>
        <w:rPr>
          <w:rFonts w:hint="eastAsia"/>
          <w:sz w:val="28"/>
          <w:szCs w:val="28"/>
          <w:lang w:val="en-US" w:eastAsia="zh-CN"/>
        </w:rPr>
      </w:pPr>
      <w:r>
        <w:rPr>
          <w:rFonts w:hint="eastAsia"/>
          <w:sz w:val="28"/>
          <w:szCs w:val="28"/>
          <w:lang w:val="en-US" w:eastAsia="zh-CN"/>
        </w:rPr>
        <w:t>课题研究组成员李成芳老师与自2016年以来，一直担任班主任，承担两个班的英语教学工作，是学校的一线教师，积极参加中小学的各种“国培计划”和继续教育培训。在2016年10月至2018年10月参加巍山县英语骨干教师培训。在教学中展现出较强的科研创新能力和学术交流能力。该教师有望在公派留学培训期间取得优异成绩，其回国后，对本校英语发展水平有较大的推动作用。学校特同意推荐该教师为滇西边境山区中学英语教师出国研修候选人。在这三年的教育教学工作中取得的成绩如下：1.2016年9月，在2015-2016学年度教育教学工作中，被南诏镇政府评为优秀班主任。2.2016年11月，在南诏镇第六届职工技能竞赛初中教师优课竞赛中，荣获二等奖。3. 2017年3月，在云南省教育教学科研论文竞赛中所发表的论文《青年教师怎样奉献爱心问题》荣获2016年云南省教学科研论文竞赛三等奖。4. 2017年9月，在2016-2017学年度中荣获初中英语学科质量奖。5. 2018年9月，在2017-2018学年中被南诏镇政府评为初中七年级英语学科教学质量优秀奖。6. 2018年5月，出了一本著作《两代人的呼应》 ，由中央民族大学出版社出版。7. 2018年10月，教学设计在2016-2018年巍山县初中英语骨干教师培训教学设计评比中，被县教研室评为“优秀教学设计”。8. 2018年12月，在文华中学运动会中指导学生参加各项竞赛，学生取得好成绩，荣获优秀辅导奖。9. 2018年12月，在文华中学文化艺术周中指导所教班级学生参加艺术节目，学生取得好成绩，荣获优秀辅导奖。</w:t>
      </w:r>
    </w:p>
    <w:p>
      <w:pPr>
        <w:spacing w:line="360" w:lineRule="auto"/>
        <w:ind w:firstLine="560" w:firstLineChars="200"/>
        <w:rPr>
          <w:rFonts w:hint="eastAsia"/>
          <w:sz w:val="28"/>
          <w:szCs w:val="28"/>
        </w:rPr>
      </w:pPr>
      <w:r>
        <w:rPr>
          <w:rFonts w:hint="eastAsia"/>
          <w:sz w:val="28"/>
          <w:szCs w:val="28"/>
        </w:rPr>
        <w:t>课题研究组成员</w:t>
      </w:r>
      <w:r>
        <w:rPr>
          <w:rFonts w:hint="eastAsia"/>
          <w:sz w:val="28"/>
          <w:szCs w:val="28"/>
          <w:lang w:eastAsia="zh-CN"/>
        </w:rPr>
        <w:t>唐晓梅</w:t>
      </w:r>
      <w:r>
        <w:rPr>
          <w:rFonts w:hint="eastAsia"/>
          <w:sz w:val="28"/>
          <w:szCs w:val="28"/>
        </w:rPr>
        <w:t>，在近三年里，一直承担两个班的英语教学工作，是学校的一线教师</w:t>
      </w:r>
      <w:r>
        <w:rPr>
          <w:rFonts w:hint="eastAsia"/>
          <w:sz w:val="28"/>
          <w:szCs w:val="28"/>
          <w:lang w:eastAsia="zh-CN"/>
        </w:rPr>
        <w:t>。</w:t>
      </w:r>
      <w:r>
        <w:rPr>
          <w:rFonts w:hint="eastAsia"/>
          <w:sz w:val="28"/>
          <w:szCs w:val="28"/>
        </w:rPr>
        <w:t>积极参加中小学的各种“国培计划”、继续教育培训和骨干教师培训。通过自身的不断努力和付出，这三年来取得了一些成绩：2016年9月，获得巍山县人民政府颁发的“2016年度初中学业水平考试英语学科综合成绩第二名”荣誉；2016年11月，在南诏镇第六届职工技能竞赛初中教师优课竞赛中，表现突出，成绩优异，获得“二等奖”的荣誉；2017年9月，获得巍山县人民政府颁发的“2016-2017学年度教育教学工作，七年级英语学科教学质量优秀奖”荣誉；2018年9月，获得巍山县人民政府颁发的“2017-2018学年度教育教学工作，八年级英语学科教学质量优秀奖”荣誉；2018年10月，撰写的论文《浅谈初中校园英语文化建设》，参加英语教学论文竞赛评比。</w:t>
      </w:r>
    </w:p>
    <w:p>
      <w:pPr>
        <w:ind w:right="71" w:firstLine="560" w:firstLineChars="200"/>
        <w:jc w:val="left"/>
        <w:rPr>
          <w:rFonts w:hint="eastAsia"/>
          <w:sz w:val="28"/>
          <w:szCs w:val="28"/>
          <w:lang w:val="en-US" w:eastAsia="zh-CN"/>
        </w:rPr>
      </w:pPr>
      <w:r>
        <w:rPr>
          <w:rFonts w:hint="eastAsia"/>
          <w:sz w:val="28"/>
          <w:szCs w:val="28"/>
          <w:lang w:val="en-US" w:eastAsia="zh-CN"/>
        </w:rPr>
        <w:t>课题研究的参与者刘惠老师，在2016年9月荣获巍山县人民政府颁发的九年级英语学科教学质量优秀奖；在2017年9月荣获南诏镇人民政府颁发的初中英语学科质量奖；在2017年9月被南诏镇教育党总支授予优秀共产党员称号;2016至今参加国家工作人员在线学法并参加考试合格；2017年10月15日至2018年1月31日参加国培计划（2017）云南省中小学幼儿园信息技术运用能力提升培训；2018年9月26日至2019年1月31日参加巍山县中小学幼儿园教师远程全员培训；2016年10月至2018年10月参加巍山县初中英语骨干教师培训；2016年至今一直承担班主任工作，并且从参加工作至今已连续担任班主任超过十年。</w:t>
      </w:r>
    </w:p>
    <w:p>
      <w:pPr>
        <w:ind w:right="71" w:firstLine="560" w:firstLineChars="200"/>
        <w:jc w:val="left"/>
        <w:rPr>
          <w:rFonts w:hint="eastAsia"/>
          <w:sz w:val="28"/>
          <w:szCs w:val="28"/>
          <w:lang w:val="en-US" w:eastAsia="zh-CN"/>
        </w:rPr>
      </w:pPr>
      <w:r>
        <w:rPr>
          <w:rFonts w:hint="eastAsia"/>
          <w:sz w:val="28"/>
          <w:szCs w:val="28"/>
          <w:lang w:val="en-US" w:eastAsia="zh-CN"/>
        </w:rPr>
        <w:t>课题研究组成员冯惠莹于2016年10月—2018年10月参加巍山县初中英语骨干教师培训，并在教学设计比赛中获得“优秀教学设计”，并经考核合格，准予毕业。2016年至今参加国家工作人员在线学法并考试合格。2016年，2017年参加“国培计划”云南省中小学幼儿园教师信息技术运用能力提升培训，考试合格;2018年参加巍山县中小学幼儿园教师远程全员培训，考试合格。2016年至今被文华中学聘请担任班主任工作，并且从参加工作至今已经担任班主任工作10年，受到了学生和家长的一致认可；在2016年9月和2018年9月分别被南诏镇党委和南诏镇人民政府评为“优秀班主任”。在2016—2017学年中教学成绩突出，荣获南诏镇中心学校颁发的“初中英语学科教学质量优秀奖”。2017—2018年被学校聘为七年级英语学科备课组长。在2017—2018学年教师规范汉字书写竞赛中，获得南诏镇中心学校颁发的二等奖。正在参加2018年—2020年巍山县国培“送培下乡”活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xml:space="preserve">第三，研究程序 ：研究设计、研究对象、研究方法、技术路线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研究设计</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xml:space="preserve">丰富校园环境文化，营造浓厚英语氛围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在校园环境文化建设中，推行“文字双语化”，让学生触目可及英语。努力让每一句口号、每一个标志体现双语氛围，建立“英语角”，开辟“英语专栏橱窗”，增添“师生情”塑像，布置“中英文对照谚语宣传栏”、“警示标志”等，能让学生的学习和生活空间里感受更多的校园英语文化，营造一个交流与学习英语的良好氛围。</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1、丰富教室文化</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xml:space="preserve">在每个教室里，都粘贴中英文对照的班级标识，自制板报中都留一块粘贴着学生自己创作的英语角，每个班级都设计自己的中英文行动口号。让学生切身感受班级双语文化的氛围，以此激发学生学英语、用英语的积极性。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2、营造走廊文化</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在教室外的走廊中，粘贴中英文对照的宣传标语牌。初一年级教室里，布置上生动有趣的卡通图案，配上中英文对照语。初二年级制作英语手抄小报。初三年级教室里，粘贴中外名家的至理名言，激励人们斗志，让人奋进……；走廊文化能激发学生努力学习、立志成才的理想，同时也能给学生造就一个良好的英语学习环境。</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3、创建围墙文化</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在校园里，设计英语围墙。运动区围墙配上图片，配上醒目的双语介绍。激发学生的运动意识。英语角区围墙则对中外节日进行介绍，春节（Spring Festival）、端午节(Dragon boat Festival)、中秋节(Mid-autumn Festival)、圣诞节(Christmas day)、复活节(Easter)的介绍，让师生解中外文化的异同。活动区围墙体现不同的活动情景，游戏活动（Have good time）、竞赛活动（Have a contest）、音乐活动（Have a concert ），给学生创设一个丰富的校园活动；这种围墙双语文化的创设即美化的校园，同时也可以学生创设一个英语学习的氛围。</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拓展校园英语活动文化，养成学生用英语的习惯</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合理组织校园英语文化活动，并且井然有序开展起来，让学生感受到一种浓浓的双语活动氛围。每周的升旗仪式上，让旗手们用中英文介绍自己的成长经历。在学校艺术走廊里，张贴双语小报、中外艺术画报。艺术节时间，让学生们展现双语能力，进行故事、朗诵、唱歌、小品、黑板报等活动。每周设定一个英语活动日，学英语、唱英语、英语角。这能吸引学生，让学生在活动中体验成功的喜悦，从而使学生养成良好的用英语习惯。</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1、“英语日“活动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每周星期三是“英语日”，作为“校园英语文化” 系列活动之一，要求全校学生尽力用英语进行交流，通过广播向全校播放英语语言内容，让学生在校园中养成说英语的良好习惯。</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2、“英语节“活动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每年11月设定为一年一度的“英语节”，为师生充分展示自己的各种才能提供舞台。初一年级进行英语单词认读、英语书写、初二年级进行英语手抄小报、初三年级进行能力类的活动。全校分年级进行文艺表演，以此激发学生学习英语的兴趣，开拓师生的眼界，增长师生的知识，提高师生的英语综合素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xml:space="preserve"> 3、“快乐英语角”活动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各班举办“快乐英语角“活动，提高学生英语的交际能力和自主学习的能力，养成学生良好的道德习惯。其内容设计可以是“Follow  me”、“英语do-re-mi”、“Play games” “Tongue-twister”、“Riddle”、“Rhyme”、“金玉良言”、“故事趣谈”、“英语沙龙”等等。学生是活动的主人，各班可以根据自己班级的特点选择、设计双语活动。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4、常规活动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为了营造一个良好的“校园英语文化”氛围，在常规活动中要有机地渗透双语活动文化。让学校的主题班会、校园广播、诗朗声、升旗仪式、故事沙龙、出操口令等渗透双语内容，并成为学生常规活动。在每个重要节日，学校以多种形式开展双语活动。如节日到了，学生给每位师生送上一句英语祝福语。让家校联动起来，校园英语可以渗透到每一个家庭，如开展“双语亲子”活动，让学生和家长在活动中体验校园英语的乐趣，同时也给家庭增添了新的乐趣。</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丰富英语课堂</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最直接而有效的英语学习主要依托英语课堂。巧妙引导学生进入英语学习状态，放一段悦耳的英文歌曲、搞一个有趣的英语游戏、播放一段有趣的英文小短片、巧妙地设疑提问、情景引入都是行之有效的方法，这些能使学生迅速进入学习状态，主动参与课堂活动，并积极勇敢地运用英语，让学生喜欢上英语。在现代教学资源里，将信息技术与英语学科整合起来并应用，可以丰富英语课堂教学形式，为学习者提供一个模拟、操练、实践的全方位英语教学的交互环境。</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制定健全英语学科管理制度。</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在具体落实各项英语活动的同时，关注制度的建立和健全，使之更好地保障英语活动的正常开展和健康发展。</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研究拟创新点</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1、可操作性方面</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通过研究，探讨校园英语文化建设的具体实施方案、运用模式和管理策略，使之具有可操作性，让英语校园文化建设不流于形式，让学生在浓厚的氛围中从听、说、读、写几个方面提高英语学习能力。</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2、可应用性方面</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通过实践，探索学生在课外学习英语的学习途径，通过活动、学习指导、学习心得，学习方法等，形成一系列可应用的学习资源，并行成一种学习品质。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研究对象</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文华中学所有在校学生。</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研究方法</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1、调查研究法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对学生对英语是否保持浓厚学习兴趣状况、是否大胆积极表达口语状况、课本交际用语学习及其掌握情况进行问卷调查，以了解学生英语学习现状，并对调查结果进行分析。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2、文献研究法</w:t>
      </w:r>
      <w:r>
        <w:rPr>
          <w:rFonts w:hint="eastAsia"/>
          <w:sz w:val="28"/>
          <w:szCs w:val="28"/>
          <w:lang w:val="en-US" w:eastAsia="zh-CN"/>
        </w:rPr>
        <w:br w:type="textWrapping"/>
      </w:r>
      <w:r>
        <w:rPr>
          <w:rFonts w:hint="eastAsia"/>
          <w:sz w:val="28"/>
          <w:szCs w:val="28"/>
          <w:lang w:val="en-US" w:eastAsia="zh-CN"/>
        </w:rPr>
        <w:t>　　主要是多角度开展资料、信息的比较研究，了解掌握国内外研究成果、借鉴成功做法，吸取有关教训，为本课题研究提供理论框架和方法论。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3、行动研究法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用行动研究的方式，采用学生写周记、录像、录音、拍照、写随笔、课堂教学观摩、访谈、问卷调查等各种方法收集研究数据。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4、教育经验总结法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课题研究者应用教育经验总结法，进行教学经验总结，同时通过教学经验总结，学会运用教育科学理论的知识，分析所搜集材料和统计数据，提高自身业务水平。</w:t>
      </w:r>
    </w:p>
    <w:p>
      <w:pPr>
        <w:numPr>
          <w:ilvl w:val="0"/>
          <w:numId w:val="0"/>
        </w:numPr>
        <w:ind w:left="420" w:leftChars="0" w:right="71" w:rightChars="0"/>
        <w:jc w:val="left"/>
        <w:rPr>
          <w:rFonts w:hint="eastAsia"/>
          <w:sz w:val="28"/>
          <w:szCs w:val="28"/>
          <w:lang w:val="en-US" w:eastAsia="zh-CN"/>
        </w:rPr>
      </w:pPr>
      <w:r>
        <w:rPr>
          <w:rFonts w:hint="eastAsia"/>
          <w:sz w:val="28"/>
          <w:szCs w:val="28"/>
          <w:lang w:val="en-US" w:eastAsia="zh-CN"/>
        </w:rPr>
        <w:t>5、案例分析法</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课题研究者如实、准确记录某一事件发生、发展、变化过程并进行分析、研究。描述教学实践，以丰富的叙述形式，向师生展示了一些含有教师和学生的典型行为、思想、感情在内案例。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技术路线和实施步骤：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论证阶段（2016年10月—2016年11月）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论证论题的科学性，确立课题，向上级科研部门申请立项。制定课题实施方案，确定课题组人员分工；学习相关理论和实施方案，培训教师。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实施阶段（2016年12月 ---2018年8月）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1、课题研究的起步、探索。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⑴召开课题论证会，修改完善课题方案。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⑵进行学生问卷调查，形成理论分析，制定相应策略。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⑶搜集相关的英语课程资源素材，积极开展活动，拓宽学生运用语言的渠道。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2、课题提高与完善。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⑴ 以课堂教学和第二课堂作为实施研究主渠道，形成丰富的课程资源体系。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⑵ 交流汇总实验情况，进行研讨分析，从理论上完善英语学用渠道。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⑶ 结合课题，给学生提供活动舞台，提高学生综合运用英语的能力。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3、课题研究的深入、提高。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⑴研究活动展示。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⑵ 收集好研究资料，撰写有关论文，写好自评报告，进行阶段性总结。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⑶聘请专家针对研究情况进行指导，做好提高工作。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总结阶段（2018年9月——2018年12月）　　</w:t>
      </w:r>
    </w:p>
    <w:p>
      <w:pPr>
        <w:numPr>
          <w:ilvl w:val="0"/>
          <w:numId w:val="0"/>
        </w:numPr>
        <w:ind w:right="71" w:rightChars="0" w:firstLine="280" w:firstLineChars="100"/>
        <w:jc w:val="left"/>
        <w:rPr>
          <w:rFonts w:hint="eastAsia"/>
          <w:sz w:val="28"/>
          <w:szCs w:val="28"/>
          <w:lang w:val="en-US" w:eastAsia="zh-CN"/>
        </w:rPr>
      </w:pPr>
      <w:r>
        <w:rPr>
          <w:rFonts w:hint="eastAsia"/>
          <w:sz w:val="28"/>
          <w:szCs w:val="28"/>
          <w:lang w:val="en-US" w:eastAsia="zh-CN"/>
        </w:rPr>
        <w:t xml:space="preserve">  根据研究内容，收集、整理、归类材料，综合研究材料，以教学经验总结典型课例、论文表现，最终在以上成果的基础上，对课题进行全面、科学的总结，写出结题报告，召开成果汇报会。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本课题研究的重点、难点及解决思路</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xml:space="preserve">重点：针对新形势下校园英语文化在育人功能方面的挑战, 要注意从加强、调整校园英语文化的具体内容入手, 重点处理好三对关系。第一, 传统菁华与英语时代的关系。第二,  精英文化与大众文化的关系。第三,  前瞻性与现实性的关系。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难点：1、知识经济时代的挑战；2.母语习惯的影响3.信息化浪潮的波及；4学业水平考试改革的影响。5.不要让校园英语文化建设流于形式。</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解决思路：第一、以提升育人实效为目标，系统性地建设校园文化载体。关注两个环节: 首先是要破除狭隘理解, 在校园文化载体建设中树立起系统观念；其次是要在工作中确立起清晰的目标意识，以提升育人实效为出发点规划工作, 以追求育人实效为归宿评价改进工作。第二 , 进一步尊重并发挥培育对象的主体性。如何通过有效提高学生的主体性，使其以主人翁的视角来认知、反思 , 进而创造校园英语文化各层面的内容和载体。</w:t>
      </w:r>
    </w:p>
    <w:p>
      <w:pPr>
        <w:bidi w:val="0"/>
        <w:spacing w:after="280" w:afterAutospacing="1"/>
        <w:ind w:firstLine="560" w:firstLineChars="200"/>
        <w:jc w:val="left"/>
        <w:rPr>
          <w:rFonts w:hint="eastAsia"/>
          <w:sz w:val="28"/>
          <w:szCs w:val="28"/>
          <w:lang w:val="en-US" w:eastAsia="zh-CN"/>
        </w:rPr>
      </w:pPr>
      <w:r>
        <w:rPr>
          <w:rFonts w:hint="eastAsia"/>
          <w:sz w:val="28"/>
          <w:szCs w:val="28"/>
          <w:lang w:val="en-US" w:eastAsia="zh-CN"/>
        </w:rPr>
        <w:t>实施方案和人员分工　</w:t>
      </w:r>
    </w:p>
    <w:p>
      <w:pPr>
        <w:numPr>
          <w:ilvl w:val="0"/>
          <w:numId w:val="2"/>
        </w:numPr>
        <w:bidi w:val="0"/>
        <w:spacing w:after="280" w:afterAutospacing="1"/>
        <w:ind w:firstLine="560" w:firstLineChars="200"/>
        <w:jc w:val="left"/>
        <w:rPr>
          <w:rFonts w:hint="eastAsia"/>
          <w:sz w:val="28"/>
          <w:szCs w:val="28"/>
          <w:lang w:val="en-US" w:eastAsia="zh-CN"/>
        </w:rPr>
      </w:pPr>
      <w:r>
        <w:rPr>
          <w:rFonts w:hint="eastAsia"/>
          <w:sz w:val="28"/>
          <w:szCs w:val="28"/>
          <w:lang w:val="en-US" w:eastAsia="zh-CN"/>
        </w:rPr>
        <w:t>研究思路</w:t>
      </w:r>
    </w:p>
    <w:p>
      <w:pPr>
        <w:numPr>
          <w:ilvl w:val="0"/>
          <w:numId w:val="0"/>
        </w:numPr>
        <w:bidi w:val="0"/>
        <w:spacing w:after="280" w:afterAutospacing="1"/>
        <w:ind w:firstLine="560" w:firstLineChars="200"/>
        <w:jc w:val="left"/>
        <w:rPr>
          <w:rFonts w:hint="eastAsia"/>
          <w:sz w:val="28"/>
          <w:szCs w:val="28"/>
          <w:lang w:val="en-US" w:eastAsia="zh-CN"/>
        </w:rPr>
      </w:pPr>
      <w:r>
        <w:rPr>
          <w:rFonts w:hint="eastAsia"/>
          <w:sz w:val="28"/>
          <w:szCs w:val="28"/>
          <w:lang w:val="en-US" w:eastAsia="zh-CN"/>
        </w:rPr>
        <w:t>本课题的研究以辩证唯物主义认识论原理为实践和基础、以社会学和英语教学本质为指导，在分析国内外英语校园文化建设研究的基础上，结合我校的特点，探讨具有本校特点的英语校园文化建设策略，并积极研究学生英语学习的习惯和方法，在课外积极构建英语学习的新模式。探讨教师如何管理学生在课外的学习及教师如何辅助学生更有效进行英语学习，并对取得的成绩和存在的不足进行分析、研究、总结，提出了下一步研究的方向，最终创建一个适合学生活动的校园英语文化氛围。</w:t>
      </w:r>
    </w:p>
    <w:p>
      <w:pPr>
        <w:numPr>
          <w:ilvl w:val="0"/>
          <w:numId w:val="0"/>
        </w:numPr>
        <w:bidi w:val="0"/>
        <w:spacing w:after="280" w:afterAutospacing="1"/>
        <w:ind w:firstLine="560" w:firstLineChars="200"/>
        <w:jc w:val="left"/>
        <w:rPr>
          <w:rFonts w:hint="eastAsia"/>
          <w:sz w:val="28"/>
          <w:szCs w:val="28"/>
          <w:lang w:val="en-US" w:eastAsia="zh-CN"/>
        </w:rPr>
      </w:pPr>
    </w:p>
    <w:p>
      <w:pPr>
        <w:numPr>
          <w:ilvl w:val="0"/>
          <w:numId w:val="0"/>
        </w:numPr>
        <w:bidi w:val="0"/>
        <w:spacing w:after="280" w:afterAutospacing="1"/>
        <w:ind w:firstLine="560" w:firstLineChars="200"/>
        <w:jc w:val="left"/>
        <w:rPr>
          <w:rFonts w:hint="eastAsia"/>
          <w:sz w:val="28"/>
          <w:szCs w:val="28"/>
          <w:lang w:val="en-US" w:eastAsia="zh-CN"/>
        </w:rPr>
      </w:pPr>
    </w:p>
    <w:p>
      <w:pPr>
        <w:numPr>
          <w:ilvl w:val="0"/>
          <w:numId w:val="0"/>
        </w:numPr>
        <w:bidi w:val="0"/>
        <w:spacing w:after="280" w:afterAutospacing="1"/>
        <w:ind w:firstLine="560" w:firstLineChars="200"/>
        <w:jc w:val="left"/>
        <w:rPr>
          <w:rFonts w:hint="eastAsia"/>
          <w:sz w:val="28"/>
          <w:szCs w:val="28"/>
          <w:lang w:val="en-US" w:eastAsia="zh-CN"/>
        </w:rPr>
      </w:pPr>
    </w:p>
    <w:tbl>
      <w:tblPr>
        <w:tblStyle w:val="5"/>
        <w:tblpPr w:leftFromText="180" w:rightFromText="180" w:vertAnchor="text" w:horzAnchor="page" w:tblpX="1792" w:tblpY="1053"/>
        <w:tblOverlap w:val="never"/>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06"/>
        <w:gridCol w:w="510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exact"/>
        </w:trPr>
        <w:tc>
          <w:tcPr>
            <w:tcW w:w="898" w:type="dxa"/>
            <w:noWrap w:val="0"/>
            <w:vAlign w:val="center"/>
          </w:tcPr>
          <w:p>
            <w:pPr>
              <w:spacing w:line="375" w:lineRule="auto"/>
              <w:rPr>
                <w:rFonts w:hint="eastAsia" w:ascii="宋体"/>
              </w:rPr>
            </w:pPr>
            <w:bookmarkStart w:id="0" w:name="_GoBack"/>
            <w:bookmarkEnd w:id="0"/>
            <w:r>
              <w:rPr>
                <w:rFonts w:hint="eastAsia" w:ascii="宋体"/>
              </w:rPr>
              <w:t>序   号</w:t>
            </w:r>
          </w:p>
        </w:tc>
        <w:tc>
          <w:tcPr>
            <w:tcW w:w="1406" w:type="dxa"/>
            <w:noWrap w:val="0"/>
            <w:vAlign w:val="center"/>
          </w:tcPr>
          <w:p>
            <w:pPr>
              <w:spacing w:line="375" w:lineRule="auto"/>
              <w:ind w:firstLine="210" w:firstLineChars="100"/>
              <w:jc w:val="center"/>
              <w:rPr>
                <w:rFonts w:hint="eastAsia" w:ascii="宋体"/>
              </w:rPr>
            </w:pPr>
            <w:r>
              <w:rPr>
                <w:rFonts w:hint="eastAsia" w:ascii="宋体"/>
              </w:rPr>
              <w:t>实施阶段</w:t>
            </w:r>
          </w:p>
          <w:p>
            <w:pPr>
              <w:spacing w:line="375" w:lineRule="auto"/>
              <w:rPr>
                <w:rFonts w:ascii="宋体"/>
              </w:rPr>
            </w:pPr>
            <w:r>
              <w:rPr>
                <w:rFonts w:hint="eastAsia" w:ascii="宋体"/>
              </w:rPr>
              <w:t>（起止时间）</w:t>
            </w:r>
          </w:p>
        </w:tc>
        <w:tc>
          <w:tcPr>
            <w:tcW w:w="5105" w:type="dxa"/>
            <w:noWrap w:val="0"/>
            <w:vAlign w:val="center"/>
          </w:tcPr>
          <w:p>
            <w:pPr>
              <w:spacing w:line="375" w:lineRule="auto"/>
              <w:ind w:firstLine="210" w:firstLineChars="100"/>
              <w:jc w:val="center"/>
              <w:rPr>
                <w:rFonts w:ascii="宋体"/>
              </w:rPr>
            </w:pPr>
            <w:r>
              <w:rPr>
                <w:rFonts w:hint="eastAsia" w:ascii="宋体"/>
              </w:rPr>
              <w:t>活  动 名  称</w:t>
            </w:r>
          </w:p>
        </w:tc>
        <w:tc>
          <w:tcPr>
            <w:tcW w:w="1248" w:type="dxa"/>
            <w:noWrap w:val="0"/>
            <w:vAlign w:val="center"/>
          </w:tcPr>
          <w:p>
            <w:pPr>
              <w:spacing w:line="375" w:lineRule="auto"/>
              <w:ind w:firstLine="210" w:firstLineChars="100"/>
              <w:jc w:val="center"/>
              <w:rPr>
                <w:rFonts w:ascii="宋体"/>
              </w:rPr>
            </w:pPr>
            <w:r>
              <w:rPr>
                <w:rFonts w:hint="eastAsia" w:ascii="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exact"/>
        </w:trPr>
        <w:tc>
          <w:tcPr>
            <w:tcW w:w="898" w:type="dxa"/>
            <w:noWrap w:val="0"/>
            <w:vAlign w:val="center"/>
          </w:tcPr>
          <w:p>
            <w:pPr>
              <w:spacing w:line="375" w:lineRule="auto"/>
              <w:ind w:firstLine="210" w:firstLineChars="100"/>
              <w:jc w:val="center"/>
              <w:rPr>
                <w:rFonts w:hint="eastAsia" w:ascii="宋体"/>
              </w:rPr>
            </w:pPr>
            <w:r>
              <w:rPr>
                <w:rFonts w:hint="eastAsia" w:ascii="宋体"/>
              </w:rPr>
              <w:t>1</w:t>
            </w:r>
          </w:p>
        </w:tc>
        <w:tc>
          <w:tcPr>
            <w:tcW w:w="1406" w:type="dxa"/>
            <w:noWrap w:val="0"/>
            <w:vAlign w:val="center"/>
          </w:tcPr>
          <w:p>
            <w:pPr>
              <w:spacing w:line="375" w:lineRule="auto"/>
              <w:rPr>
                <w:rFonts w:hint="eastAsia" w:ascii="宋体"/>
              </w:rPr>
            </w:pPr>
            <w:r>
              <w:rPr>
                <w:rFonts w:hint="eastAsia" w:ascii="宋体"/>
              </w:rPr>
              <w:t>2017年4月</w:t>
            </w:r>
          </w:p>
          <w:p>
            <w:pPr>
              <w:spacing w:line="375" w:lineRule="auto"/>
              <w:rPr>
                <w:rFonts w:hint="eastAsia" w:ascii="宋体"/>
              </w:rPr>
            </w:pPr>
            <w:r>
              <w:rPr>
                <w:rFonts w:hint="eastAsia" w:ascii="宋体"/>
              </w:rPr>
              <w:t>2017年5月</w:t>
            </w:r>
          </w:p>
        </w:tc>
        <w:tc>
          <w:tcPr>
            <w:tcW w:w="5105" w:type="dxa"/>
            <w:noWrap w:val="0"/>
            <w:vAlign w:val="center"/>
          </w:tcPr>
          <w:p>
            <w:pPr>
              <w:spacing w:line="375" w:lineRule="auto"/>
              <w:rPr>
                <w:rFonts w:hint="eastAsia" w:ascii="宋体"/>
              </w:rPr>
            </w:pPr>
            <w:r>
              <w:rPr>
                <w:rFonts w:hint="eastAsia" w:ascii="宋体"/>
              </w:rPr>
              <w:t>1.丰富校园环境文化，营造浓厚的英语学习氛围（宣传栏、警示标志、手抄小报、黑板报、标语、创建围墙文化）</w:t>
            </w:r>
          </w:p>
        </w:tc>
        <w:tc>
          <w:tcPr>
            <w:tcW w:w="1248" w:type="dxa"/>
            <w:noWrap w:val="0"/>
            <w:vAlign w:val="center"/>
          </w:tcPr>
          <w:p>
            <w:pPr>
              <w:spacing w:line="375" w:lineRule="auto"/>
              <w:ind w:firstLine="210" w:firstLineChars="100"/>
              <w:jc w:val="center"/>
              <w:rPr>
                <w:rFonts w:hint="eastAsia" w:ascii="宋体"/>
              </w:rPr>
            </w:pPr>
            <w:r>
              <w:rPr>
                <w:rFonts w:hint="eastAsia" w:ascii="宋体"/>
              </w:rPr>
              <w:t>唐晓梅、刘惠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1" w:hRule="exact"/>
        </w:trPr>
        <w:tc>
          <w:tcPr>
            <w:tcW w:w="898" w:type="dxa"/>
            <w:noWrap w:val="0"/>
            <w:vAlign w:val="center"/>
          </w:tcPr>
          <w:p>
            <w:pPr>
              <w:spacing w:line="375" w:lineRule="auto"/>
              <w:ind w:firstLine="210" w:firstLineChars="100"/>
              <w:jc w:val="center"/>
              <w:rPr>
                <w:rFonts w:hint="eastAsia" w:ascii="宋体"/>
              </w:rPr>
            </w:pPr>
            <w:r>
              <w:rPr>
                <w:rFonts w:hint="eastAsia" w:ascii="宋体"/>
              </w:rPr>
              <w:t>2</w:t>
            </w:r>
          </w:p>
        </w:tc>
        <w:tc>
          <w:tcPr>
            <w:tcW w:w="1406" w:type="dxa"/>
            <w:noWrap w:val="0"/>
            <w:vAlign w:val="center"/>
          </w:tcPr>
          <w:p>
            <w:pPr>
              <w:spacing w:line="375" w:lineRule="auto"/>
              <w:rPr>
                <w:rFonts w:hint="eastAsia" w:ascii="宋体"/>
              </w:rPr>
            </w:pPr>
            <w:r>
              <w:rPr>
                <w:rFonts w:hint="eastAsia" w:ascii="宋体"/>
              </w:rPr>
              <w:t>2017年4月</w:t>
            </w:r>
          </w:p>
          <w:p>
            <w:pPr>
              <w:spacing w:line="375" w:lineRule="auto"/>
              <w:rPr>
                <w:rFonts w:hint="eastAsia" w:ascii="宋体"/>
              </w:rPr>
            </w:pPr>
            <w:r>
              <w:rPr>
                <w:rFonts w:hint="eastAsia" w:ascii="宋体"/>
              </w:rPr>
              <w:t>2018年12月</w:t>
            </w:r>
          </w:p>
        </w:tc>
        <w:tc>
          <w:tcPr>
            <w:tcW w:w="5105" w:type="dxa"/>
            <w:noWrap w:val="0"/>
            <w:vAlign w:val="center"/>
          </w:tcPr>
          <w:p>
            <w:pPr>
              <w:numPr>
                <w:ilvl w:val="0"/>
                <w:numId w:val="3"/>
              </w:numPr>
              <w:spacing w:line="375" w:lineRule="auto"/>
              <w:rPr>
                <w:rFonts w:hint="eastAsia" w:ascii="宋体"/>
              </w:rPr>
            </w:pPr>
            <w:r>
              <w:rPr>
                <w:rFonts w:hint="eastAsia" w:ascii="宋体"/>
              </w:rPr>
              <w:t>每周三的英语活动日有“英语校园广播”；</w:t>
            </w:r>
          </w:p>
          <w:p>
            <w:pPr>
              <w:numPr>
                <w:ilvl w:val="0"/>
                <w:numId w:val="3"/>
              </w:numPr>
              <w:spacing w:line="375" w:lineRule="auto"/>
              <w:rPr>
                <w:rFonts w:hint="eastAsia" w:ascii="宋体"/>
              </w:rPr>
            </w:pPr>
            <w:r>
              <w:rPr>
                <w:rFonts w:hint="eastAsia" w:ascii="宋体"/>
              </w:rPr>
              <w:t>每周三的英语活动日有“班级快乐英语角”；</w:t>
            </w:r>
          </w:p>
          <w:p>
            <w:pPr>
              <w:spacing w:line="375" w:lineRule="auto"/>
              <w:rPr>
                <w:rFonts w:hint="eastAsia"/>
                <w:szCs w:val="21"/>
              </w:rPr>
            </w:pPr>
            <w:r>
              <w:rPr>
                <w:rFonts w:hint="eastAsia" w:ascii="宋体"/>
              </w:rPr>
              <w:t>3.将校园英语文化建设理念有机渗透到英语课堂教学中。</w:t>
            </w:r>
          </w:p>
        </w:tc>
        <w:tc>
          <w:tcPr>
            <w:tcW w:w="1248" w:type="dxa"/>
            <w:noWrap w:val="0"/>
            <w:vAlign w:val="center"/>
          </w:tcPr>
          <w:p>
            <w:pPr>
              <w:spacing w:line="375" w:lineRule="auto"/>
              <w:rPr>
                <w:rFonts w:hint="eastAsia" w:ascii="宋体"/>
              </w:rPr>
            </w:pPr>
            <w:r>
              <w:rPr>
                <w:rFonts w:hint="eastAsia" w:ascii="宋体"/>
              </w:rPr>
              <w:t>1.谢丽敏</w:t>
            </w:r>
          </w:p>
          <w:p>
            <w:pPr>
              <w:spacing w:line="375" w:lineRule="auto"/>
              <w:rPr>
                <w:rFonts w:hint="eastAsia" w:ascii="宋体"/>
              </w:rPr>
            </w:pPr>
            <w:r>
              <w:rPr>
                <w:rFonts w:hint="eastAsia" w:ascii="宋体"/>
              </w:rPr>
              <w:t>2和3.所有研究组成员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exact"/>
        </w:trPr>
        <w:tc>
          <w:tcPr>
            <w:tcW w:w="898" w:type="dxa"/>
            <w:noWrap w:val="0"/>
            <w:vAlign w:val="center"/>
          </w:tcPr>
          <w:p>
            <w:pPr>
              <w:spacing w:line="375" w:lineRule="auto"/>
              <w:ind w:firstLine="210" w:firstLineChars="100"/>
              <w:jc w:val="center"/>
              <w:rPr>
                <w:rFonts w:hint="eastAsia" w:ascii="宋体"/>
              </w:rPr>
            </w:pPr>
            <w:r>
              <w:rPr>
                <w:rFonts w:hint="eastAsia" w:ascii="宋体"/>
              </w:rPr>
              <w:t>3</w:t>
            </w:r>
          </w:p>
        </w:tc>
        <w:tc>
          <w:tcPr>
            <w:tcW w:w="1406" w:type="dxa"/>
            <w:noWrap w:val="0"/>
            <w:vAlign w:val="center"/>
          </w:tcPr>
          <w:p>
            <w:pPr>
              <w:spacing w:line="375" w:lineRule="auto"/>
              <w:rPr>
                <w:rFonts w:hint="eastAsia" w:ascii="宋体"/>
              </w:rPr>
            </w:pPr>
            <w:r>
              <w:rPr>
                <w:rFonts w:hint="eastAsia"/>
              </w:rPr>
              <w:t>2017年5月2017年7月</w:t>
            </w:r>
          </w:p>
        </w:tc>
        <w:tc>
          <w:tcPr>
            <w:tcW w:w="5105" w:type="dxa"/>
            <w:noWrap w:val="0"/>
            <w:vAlign w:val="center"/>
          </w:tcPr>
          <w:p>
            <w:pPr>
              <w:spacing w:line="375" w:lineRule="auto"/>
              <w:rPr>
                <w:rFonts w:hint="eastAsia"/>
                <w:szCs w:val="21"/>
              </w:rPr>
            </w:pPr>
            <w:r>
              <w:rPr>
                <w:rFonts w:hint="eastAsia"/>
                <w:szCs w:val="21"/>
              </w:rPr>
              <w:t>1. 九年级作文竞赛；</w:t>
            </w:r>
          </w:p>
          <w:p>
            <w:pPr>
              <w:spacing w:line="375" w:lineRule="auto"/>
              <w:rPr>
                <w:rFonts w:hint="eastAsia"/>
                <w:szCs w:val="21"/>
              </w:rPr>
            </w:pPr>
            <w:r>
              <w:rPr>
                <w:rFonts w:hint="eastAsia"/>
                <w:szCs w:val="21"/>
              </w:rPr>
              <w:t>2. 八年级英语朗读竞赛；</w:t>
            </w:r>
          </w:p>
          <w:p>
            <w:pPr>
              <w:spacing w:line="375" w:lineRule="auto"/>
              <w:rPr>
                <w:rFonts w:hint="eastAsia"/>
              </w:rPr>
            </w:pPr>
            <w:r>
              <w:rPr>
                <w:rFonts w:hint="eastAsia"/>
                <w:szCs w:val="21"/>
              </w:rPr>
              <w:t>3. 七年级英语书写竞赛。</w:t>
            </w:r>
          </w:p>
        </w:tc>
        <w:tc>
          <w:tcPr>
            <w:tcW w:w="1248" w:type="dxa"/>
            <w:noWrap w:val="0"/>
            <w:vAlign w:val="center"/>
          </w:tcPr>
          <w:p>
            <w:pPr>
              <w:spacing w:line="375" w:lineRule="auto"/>
              <w:rPr>
                <w:rFonts w:hint="eastAsia" w:ascii="宋体"/>
              </w:rPr>
            </w:pPr>
            <w:r>
              <w:rPr>
                <w:rFonts w:hint="eastAsia" w:ascii="宋体"/>
              </w:rPr>
              <w:t>1.李成芳2.谢丽敏</w:t>
            </w:r>
          </w:p>
          <w:p>
            <w:pPr>
              <w:spacing w:line="375" w:lineRule="auto"/>
              <w:rPr>
                <w:rFonts w:hint="eastAsia" w:ascii="宋体"/>
              </w:rPr>
            </w:pPr>
            <w:r>
              <w:rPr>
                <w:rFonts w:hint="eastAsia" w:ascii="宋体"/>
              </w:rPr>
              <w:t>3.刘 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1" w:hRule="exact"/>
        </w:trPr>
        <w:tc>
          <w:tcPr>
            <w:tcW w:w="898" w:type="dxa"/>
            <w:noWrap w:val="0"/>
            <w:vAlign w:val="center"/>
          </w:tcPr>
          <w:p>
            <w:pPr>
              <w:spacing w:line="375" w:lineRule="auto"/>
              <w:ind w:firstLine="210" w:firstLineChars="100"/>
              <w:jc w:val="center"/>
              <w:rPr>
                <w:rFonts w:hint="eastAsia" w:ascii="宋体"/>
              </w:rPr>
            </w:pPr>
            <w:r>
              <w:rPr>
                <w:rFonts w:hint="eastAsia" w:ascii="宋体"/>
              </w:rPr>
              <w:t>4</w:t>
            </w:r>
          </w:p>
        </w:tc>
        <w:tc>
          <w:tcPr>
            <w:tcW w:w="1406" w:type="dxa"/>
            <w:noWrap w:val="0"/>
            <w:vAlign w:val="center"/>
          </w:tcPr>
          <w:p>
            <w:pPr>
              <w:spacing w:line="375" w:lineRule="auto"/>
              <w:rPr>
                <w:rFonts w:hint="eastAsia"/>
              </w:rPr>
            </w:pPr>
            <w:r>
              <w:rPr>
                <w:rFonts w:hint="eastAsia"/>
              </w:rPr>
              <w:t>2017年8月</w:t>
            </w:r>
          </w:p>
          <w:p>
            <w:pPr>
              <w:spacing w:line="375" w:lineRule="auto"/>
              <w:rPr>
                <w:rFonts w:hint="eastAsia"/>
              </w:rPr>
            </w:pPr>
            <w:r>
              <w:rPr>
                <w:rFonts w:hint="eastAsia"/>
              </w:rPr>
              <w:t>2017年11月</w:t>
            </w:r>
          </w:p>
        </w:tc>
        <w:tc>
          <w:tcPr>
            <w:tcW w:w="5105" w:type="dxa"/>
            <w:noWrap w:val="0"/>
            <w:vAlign w:val="center"/>
          </w:tcPr>
          <w:p>
            <w:pPr>
              <w:spacing w:line="375" w:lineRule="auto"/>
              <w:rPr>
                <w:rFonts w:hint="eastAsia"/>
              </w:rPr>
            </w:pPr>
            <w:r>
              <w:rPr>
                <w:rFonts w:hint="eastAsia"/>
              </w:rPr>
              <w:t>1. 九年级辩论会；</w:t>
            </w:r>
          </w:p>
          <w:p>
            <w:pPr>
              <w:spacing w:line="375" w:lineRule="auto"/>
              <w:rPr>
                <w:rFonts w:hint="eastAsia"/>
              </w:rPr>
            </w:pPr>
            <w:r>
              <w:rPr>
                <w:rFonts w:hint="eastAsia"/>
              </w:rPr>
              <w:t>2. 八年级英语配音竞赛；</w:t>
            </w:r>
          </w:p>
          <w:p>
            <w:pPr>
              <w:spacing w:line="375" w:lineRule="auto"/>
              <w:rPr>
                <w:rFonts w:hint="eastAsia"/>
              </w:rPr>
            </w:pPr>
            <w:r>
              <w:rPr>
                <w:rFonts w:hint="eastAsia"/>
              </w:rPr>
              <w:t>3. 七年级英语歌曲竞赛</w:t>
            </w:r>
          </w:p>
          <w:p>
            <w:pPr>
              <w:spacing w:line="375" w:lineRule="auto"/>
              <w:rPr>
                <w:rFonts w:hint="eastAsia"/>
              </w:rPr>
            </w:pPr>
            <w:r>
              <w:rPr>
                <w:rFonts w:hint="eastAsia"/>
              </w:rPr>
              <w:t>4. 第一届学校英语节。</w:t>
            </w:r>
          </w:p>
        </w:tc>
        <w:tc>
          <w:tcPr>
            <w:tcW w:w="1248" w:type="dxa"/>
            <w:noWrap w:val="0"/>
            <w:vAlign w:val="center"/>
          </w:tcPr>
          <w:p>
            <w:pPr>
              <w:spacing w:line="375" w:lineRule="auto"/>
              <w:rPr>
                <w:rFonts w:hint="eastAsia" w:ascii="宋体"/>
              </w:rPr>
            </w:pPr>
            <w:r>
              <w:rPr>
                <w:rFonts w:hint="eastAsia" w:ascii="宋体"/>
              </w:rPr>
              <w:t>1.谢丽敏</w:t>
            </w:r>
          </w:p>
          <w:p>
            <w:pPr>
              <w:spacing w:line="375" w:lineRule="auto"/>
              <w:rPr>
                <w:rFonts w:hint="eastAsia" w:ascii="宋体"/>
              </w:rPr>
            </w:pPr>
            <w:r>
              <w:rPr>
                <w:rFonts w:hint="eastAsia" w:ascii="宋体"/>
              </w:rPr>
              <w:t>2.刘 惠</w:t>
            </w:r>
          </w:p>
          <w:p>
            <w:pPr>
              <w:spacing w:line="375" w:lineRule="auto"/>
              <w:rPr>
                <w:rFonts w:hint="eastAsia" w:ascii="宋体"/>
              </w:rPr>
            </w:pPr>
            <w:r>
              <w:rPr>
                <w:rFonts w:hint="eastAsia" w:ascii="宋体"/>
              </w:rPr>
              <w:t>3.冯惠莹</w:t>
            </w:r>
          </w:p>
          <w:p>
            <w:pPr>
              <w:spacing w:line="375" w:lineRule="auto"/>
              <w:rPr>
                <w:rFonts w:hint="eastAsia" w:ascii="宋体"/>
              </w:rPr>
            </w:pPr>
            <w:r>
              <w:rPr>
                <w:rFonts w:hint="eastAsia" w:ascii="宋体"/>
              </w:rPr>
              <w:t>4.张云仙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6" w:hRule="exact"/>
        </w:trPr>
        <w:tc>
          <w:tcPr>
            <w:tcW w:w="898" w:type="dxa"/>
            <w:noWrap w:val="0"/>
            <w:vAlign w:val="center"/>
          </w:tcPr>
          <w:p>
            <w:pPr>
              <w:spacing w:line="375" w:lineRule="auto"/>
              <w:ind w:firstLine="210" w:firstLineChars="100"/>
              <w:jc w:val="center"/>
              <w:rPr>
                <w:rFonts w:hint="eastAsia" w:ascii="宋体"/>
              </w:rPr>
            </w:pPr>
            <w:r>
              <w:rPr>
                <w:rFonts w:hint="eastAsia" w:ascii="宋体"/>
              </w:rPr>
              <w:t>5</w:t>
            </w:r>
          </w:p>
        </w:tc>
        <w:tc>
          <w:tcPr>
            <w:tcW w:w="1406" w:type="dxa"/>
            <w:noWrap w:val="0"/>
            <w:vAlign w:val="center"/>
          </w:tcPr>
          <w:p>
            <w:pPr>
              <w:spacing w:line="375" w:lineRule="auto"/>
              <w:rPr>
                <w:rFonts w:hint="eastAsia"/>
              </w:rPr>
            </w:pPr>
            <w:r>
              <w:rPr>
                <w:rFonts w:hint="eastAsia"/>
              </w:rPr>
              <w:t>2017年12月</w:t>
            </w:r>
          </w:p>
          <w:p>
            <w:pPr>
              <w:spacing w:line="375" w:lineRule="auto"/>
              <w:rPr>
                <w:rFonts w:hint="eastAsia" w:ascii="宋体"/>
              </w:rPr>
            </w:pPr>
            <w:r>
              <w:rPr>
                <w:rFonts w:hint="eastAsia"/>
              </w:rPr>
              <w:t>2018年2月</w:t>
            </w:r>
          </w:p>
        </w:tc>
        <w:tc>
          <w:tcPr>
            <w:tcW w:w="5105" w:type="dxa"/>
            <w:noWrap w:val="0"/>
            <w:vAlign w:val="center"/>
          </w:tcPr>
          <w:p>
            <w:pPr>
              <w:spacing w:line="375" w:lineRule="auto"/>
              <w:rPr>
                <w:rFonts w:hint="eastAsia"/>
              </w:rPr>
            </w:pPr>
            <w:r>
              <w:rPr>
                <w:rFonts w:hint="eastAsia"/>
              </w:rPr>
              <w:t>1. 对前期研究工作进行总结，写出中期研究报告</w:t>
            </w:r>
          </w:p>
        </w:tc>
        <w:tc>
          <w:tcPr>
            <w:tcW w:w="1248" w:type="dxa"/>
            <w:noWrap w:val="0"/>
            <w:vAlign w:val="center"/>
          </w:tcPr>
          <w:p>
            <w:pPr>
              <w:spacing w:line="375" w:lineRule="auto"/>
              <w:rPr>
                <w:rFonts w:hint="eastAsia" w:ascii="宋体"/>
              </w:rPr>
            </w:pPr>
            <w:r>
              <w:rPr>
                <w:rFonts w:hint="eastAsia" w:ascii="宋体"/>
              </w:rPr>
              <w:t>李成芳</w:t>
            </w:r>
          </w:p>
          <w:p>
            <w:pPr>
              <w:spacing w:line="375" w:lineRule="auto"/>
              <w:rPr>
                <w:rFonts w:hint="eastAsia" w:ascii="宋体"/>
              </w:rPr>
            </w:pPr>
            <w:r>
              <w:rPr>
                <w:rFonts w:hint="eastAsia" w:ascii="宋体"/>
              </w:rPr>
              <w:t>谢丽敏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8" w:hRule="exact"/>
        </w:trPr>
        <w:tc>
          <w:tcPr>
            <w:tcW w:w="898" w:type="dxa"/>
            <w:noWrap w:val="0"/>
            <w:vAlign w:val="center"/>
          </w:tcPr>
          <w:p>
            <w:pPr>
              <w:spacing w:line="375" w:lineRule="auto"/>
              <w:ind w:firstLine="210" w:firstLineChars="100"/>
              <w:jc w:val="center"/>
              <w:rPr>
                <w:rFonts w:hint="eastAsia" w:ascii="宋体"/>
              </w:rPr>
            </w:pPr>
            <w:r>
              <w:rPr>
                <w:rFonts w:hint="eastAsia" w:ascii="宋体"/>
              </w:rPr>
              <w:t>6</w:t>
            </w:r>
          </w:p>
        </w:tc>
        <w:tc>
          <w:tcPr>
            <w:tcW w:w="1406" w:type="dxa"/>
            <w:noWrap w:val="0"/>
            <w:vAlign w:val="center"/>
          </w:tcPr>
          <w:p>
            <w:pPr>
              <w:spacing w:line="375" w:lineRule="auto"/>
              <w:rPr>
                <w:rFonts w:hint="eastAsia"/>
              </w:rPr>
            </w:pPr>
            <w:r>
              <w:rPr>
                <w:rFonts w:hint="eastAsia"/>
              </w:rPr>
              <w:t>2018年3月</w:t>
            </w:r>
          </w:p>
          <w:p>
            <w:pPr>
              <w:spacing w:line="375" w:lineRule="auto"/>
              <w:rPr>
                <w:rFonts w:hint="eastAsia" w:ascii="宋体"/>
              </w:rPr>
            </w:pPr>
            <w:r>
              <w:rPr>
                <w:rFonts w:hint="eastAsia"/>
              </w:rPr>
              <w:t>2018年8月</w:t>
            </w:r>
          </w:p>
        </w:tc>
        <w:tc>
          <w:tcPr>
            <w:tcW w:w="5105" w:type="dxa"/>
            <w:noWrap w:val="0"/>
            <w:vAlign w:val="center"/>
          </w:tcPr>
          <w:p>
            <w:pPr>
              <w:numPr>
                <w:ilvl w:val="0"/>
                <w:numId w:val="4"/>
              </w:numPr>
              <w:spacing w:line="375" w:lineRule="auto"/>
              <w:rPr>
                <w:rFonts w:hint="eastAsia"/>
              </w:rPr>
            </w:pPr>
            <w:r>
              <w:rPr>
                <w:rFonts w:hint="eastAsia"/>
              </w:rPr>
              <w:t>继续分年级展示活动研究；</w:t>
            </w:r>
          </w:p>
          <w:p>
            <w:pPr>
              <w:spacing w:line="375" w:lineRule="auto"/>
              <w:rPr>
                <w:rFonts w:hint="eastAsia" w:ascii="宋体"/>
              </w:rPr>
            </w:pPr>
            <w:r>
              <w:rPr>
                <w:rFonts w:hint="eastAsia"/>
              </w:rPr>
              <w:t>2. 课题研究的深入、提高；</w:t>
            </w:r>
          </w:p>
          <w:p>
            <w:pPr>
              <w:numPr>
                <w:ilvl w:val="0"/>
                <w:numId w:val="4"/>
              </w:numPr>
              <w:spacing w:line="375" w:lineRule="auto"/>
              <w:rPr>
                <w:rFonts w:hint="eastAsia" w:ascii="宋体"/>
              </w:rPr>
            </w:pPr>
            <w:r>
              <w:rPr>
                <w:rFonts w:hint="eastAsia"/>
              </w:rPr>
              <w:t>进行阶段性总结形成论文。</w:t>
            </w:r>
          </w:p>
        </w:tc>
        <w:tc>
          <w:tcPr>
            <w:tcW w:w="1248" w:type="dxa"/>
            <w:noWrap w:val="0"/>
            <w:vAlign w:val="center"/>
          </w:tcPr>
          <w:p>
            <w:pPr>
              <w:spacing w:line="375" w:lineRule="auto"/>
              <w:rPr>
                <w:rFonts w:hint="eastAsia" w:ascii="宋体"/>
              </w:rPr>
            </w:pPr>
            <w:r>
              <w:rPr>
                <w:rFonts w:hint="eastAsia" w:ascii="宋体"/>
              </w:rPr>
              <w:t>冯惠莹</w:t>
            </w:r>
          </w:p>
          <w:p>
            <w:pPr>
              <w:spacing w:line="375" w:lineRule="auto"/>
              <w:rPr>
                <w:rFonts w:hint="eastAsia" w:ascii="宋体"/>
              </w:rPr>
            </w:pPr>
            <w:r>
              <w:rPr>
                <w:rFonts w:hint="eastAsia" w:ascii="宋体"/>
              </w:rPr>
              <w:t>李成芳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0" w:hRule="exact"/>
        </w:trPr>
        <w:tc>
          <w:tcPr>
            <w:tcW w:w="898" w:type="dxa"/>
            <w:noWrap w:val="0"/>
            <w:vAlign w:val="center"/>
          </w:tcPr>
          <w:p>
            <w:pPr>
              <w:spacing w:line="375" w:lineRule="auto"/>
              <w:ind w:firstLine="210" w:firstLineChars="100"/>
              <w:jc w:val="center"/>
              <w:rPr>
                <w:rFonts w:hint="eastAsia" w:ascii="宋体"/>
              </w:rPr>
            </w:pPr>
            <w:r>
              <w:rPr>
                <w:rFonts w:hint="eastAsia" w:ascii="宋体"/>
              </w:rPr>
              <w:t>7</w:t>
            </w:r>
          </w:p>
        </w:tc>
        <w:tc>
          <w:tcPr>
            <w:tcW w:w="1406" w:type="dxa"/>
            <w:noWrap w:val="0"/>
            <w:vAlign w:val="center"/>
          </w:tcPr>
          <w:p>
            <w:pPr>
              <w:spacing w:line="375" w:lineRule="auto"/>
              <w:rPr>
                <w:rFonts w:hint="eastAsia" w:ascii="宋体"/>
              </w:rPr>
            </w:pPr>
            <w:r>
              <w:rPr>
                <w:rFonts w:hint="eastAsia"/>
              </w:rPr>
              <w:t>2018年9月2018年12月</w:t>
            </w:r>
          </w:p>
        </w:tc>
        <w:tc>
          <w:tcPr>
            <w:tcW w:w="5105" w:type="dxa"/>
            <w:noWrap w:val="0"/>
            <w:vAlign w:val="center"/>
          </w:tcPr>
          <w:p>
            <w:pPr>
              <w:spacing w:line="375" w:lineRule="auto"/>
              <w:rPr>
                <w:rFonts w:hint="eastAsia"/>
              </w:rPr>
            </w:pPr>
            <w:r>
              <w:rPr>
                <w:rFonts w:hint="eastAsia"/>
              </w:rPr>
              <w:t>1. 第二届学校英语节</w:t>
            </w:r>
          </w:p>
          <w:p>
            <w:pPr>
              <w:numPr>
                <w:ilvl w:val="0"/>
                <w:numId w:val="5"/>
              </w:numPr>
              <w:spacing w:line="375" w:lineRule="auto"/>
              <w:rPr>
                <w:rFonts w:hint="eastAsia"/>
              </w:rPr>
            </w:pPr>
            <w:r>
              <w:rPr>
                <w:rFonts w:hint="eastAsia"/>
              </w:rPr>
              <w:t xml:space="preserve"> 进行全面、科学的总结，写出结题报告；</w:t>
            </w:r>
          </w:p>
          <w:p>
            <w:pPr>
              <w:numPr>
                <w:ilvl w:val="0"/>
                <w:numId w:val="5"/>
              </w:numPr>
              <w:spacing w:line="375" w:lineRule="auto"/>
              <w:rPr>
                <w:rFonts w:hint="eastAsia" w:ascii="宋体"/>
              </w:rPr>
            </w:pPr>
            <w:r>
              <w:rPr>
                <w:rFonts w:hint="eastAsia"/>
              </w:rPr>
              <w:t>召开成果汇报会。</w:t>
            </w:r>
          </w:p>
        </w:tc>
        <w:tc>
          <w:tcPr>
            <w:tcW w:w="1248" w:type="dxa"/>
            <w:noWrap w:val="0"/>
            <w:vAlign w:val="center"/>
          </w:tcPr>
          <w:p>
            <w:pPr>
              <w:spacing w:line="375" w:lineRule="auto"/>
              <w:rPr>
                <w:rFonts w:hint="eastAsia" w:ascii="宋体"/>
              </w:rPr>
            </w:pPr>
            <w:r>
              <w:rPr>
                <w:rFonts w:hint="eastAsia" w:ascii="宋体"/>
              </w:rPr>
              <w:t>1.谢丽敏</w:t>
            </w:r>
          </w:p>
          <w:p>
            <w:pPr>
              <w:spacing w:line="375" w:lineRule="auto"/>
              <w:rPr>
                <w:rFonts w:hint="eastAsia" w:ascii="宋体"/>
              </w:rPr>
            </w:pPr>
            <w:r>
              <w:rPr>
                <w:rFonts w:hint="eastAsia" w:ascii="宋体"/>
              </w:rPr>
              <w:t>2.和3.</w:t>
            </w:r>
          </w:p>
          <w:p>
            <w:pPr>
              <w:spacing w:line="375" w:lineRule="auto"/>
              <w:rPr>
                <w:rFonts w:hint="eastAsia" w:ascii="宋体"/>
              </w:rPr>
            </w:pPr>
            <w:r>
              <w:rPr>
                <w:rFonts w:hint="eastAsia" w:ascii="宋体"/>
              </w:rPr>
              <w:t>张云仙</w:t>
            </w:r>
          </w:p>
          <w:p>
            <w:pPr>
              <w:spacing w:line="375" w:lineRule="auto"/>
              <w:rPr>
                <w:rFonts w:hint="eastAsia" w:ascii="宋体"/>
              </w:rPr>
            </w:pPr>
          </w:p>
        </w:tc>
      </w:tr>
    </w:tbl>
    <w:p>
      <w:pPr>
        <w:numPr>
          <w:ilvl w:val="0"/>
          <w:numId w:val="0"/>
        </w:numPr>
        <w:bidi w:val="0"/>
        <w:spacing w:after="280" w:afterAutospacing="1"/>
        <w:ind w:firstLine="560" w:firstLineChars="200"/>
        <w:jc w:val="left"/>
        <w:rPr>
          <w:rFonts w:hint="eastAsia" w:eastAsiaTheme="minorEastAsia"/>
          <w:sz w:val="28"/>
          <w:szCs w:val="28"/>
          <w:lang w:val="en-US" w:eastAsia="zh-CN"/>
        </w:rPr>
      </w:pPr>
      <w:r>
        <w:rPr>
          <w:rFonts w:hint="eastAsia"/>
          <w:sz w:val="28"/>
          <w:szCs w:val="28"/>
          <w:lang w:val="en-US" w:eastAsia="zh-CN"/>
        </w:rPr>
        <w:t>具体负责任务表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5. 课题研究所需要的物资供应：课题组成员负责策划评价表格内容，校园英语文化建设物资由学校统一筹备、规划、设计和建设。研究过程中材料的印刷和录制等由学校教务处、总务处、教研组共同完成。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6. 教师研究所用的相关资料：利用网络查阅，利用学校图书室中现有的图书资料查阅使用，学校统一订购《中学英语教学设计》，《中学外语教学与研究》《校园文化的建设》等书籍资料，供老师们和学生借阅使用。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7. 完成本课题研究任务的经费预算和资金支持</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所需费用，由课题组负责人向教科室申请，由校长批准后，总务处和办公室负责调度　</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 四、研究发现或结论</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研究发现</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1、校园英语文化建设有利于创建生命化英语学习校园氛围</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校园文化环境的重建具有生命力的校园文化环境对人的发展的重要影响是不可低估的。长期处在某一校园文化环境中的师生，在这独特的校园文化的熏陶下，会形成一定的价值观念，思维方式，英语学习固然如此，学生在满满的英文的文化氛围内，长久以来就会形成爱英语的氛围，学生们也会积极主动去呼应校园的英语氛围，让学生和校园融为一体，相得益彰。在学校营造一种健康向上的校园英语文化的氛围，无疑会对师生心灵熏陶，给人一种积极向上的力量。为此，作为学校管理者，要善于运用学校的种种设施，活用教学资源，以增多学生接触英语，了解英语机会，学校管理者可以创建英语学习园地，英语角，英语广播等，让学生更多的接触英语。</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2、加强校园英语文化建设是校园文化多元化建设的现实需要</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近几年来，国内高校掀起了一股兴建校园社团热，而涉及广大师生的英语文化社团则屈指可数。而这与校园文化建设的大目标是不太相符的。校园文化建设的目标不仅在于要营造兼具中西文化特征的开放性、灵活性的文化环境，培养世界型的高素质创新人才，而且要有力结合课堂教学，担当好课外教育资源的角色。针对这一现状，加强校园英语文化建设无疑是增强校园文化内涵的重要途径之一。英语作为一种语言教学，除了让学生掌握英语语言的交际能力以及学习一些语言知识外，又由于英语是一门国际性语言这一特殊性，在学语言的同时，又向学生展示了西方国家的优秀文化。而在了解西方文化的过程中，英语文化这一独特文化现象，以其独特的功能和魅力，对大学生的思想道德，文化素养，人生品位以及审美观念都具有潜移默化的激发力、导向力和感染力。若能够挖掘英语文化这方面的积极因素，不仅能激发学生学英语的兴趣，而且能促进校园文化多元化建设，并有助于创建健康向上、文明和谐、充满生机和活力的校园文化氛围。</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有利于规范化的英语学习氛围，英语学习在校园里是最重要的，也是最正规的教育模式，有课程计划，有课程老师，也有中期和期末的考核，使英语学习规范化，正规化。学生在校园里的英语的文化，会直接影响到学生的课堂学习，一个学风优良的学校，必将会带给学生良好的导向，让学生对英语学习兴趣更浓，让英语学习更加有效。</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4、有利于营造健康向上的英语文化氛围，21世纪的学校是开放的学校，它将不再是闭关自守的，而是存在于社会大文化背景下，它与社会上的各种社会生活息息相关，营造一种充满英语气息的文化，使学校成为师生舒展心灵、放飞想象的处所。使教师在充满人情味校园文化中，怀着快乐的心情为学校工作，努力实现人生价值;学生能够拓宽发展空间，胸怀远大理想，让师生用智慧启迪智慧，用人格塑造人格，用自己的生命之光与被点燃的火种交相辉映，从而使校园成为师生不断学习、交流和提高的场所。使师生时时处处都感受到知识殿堂的神圣，从而达到升华灵魂的作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研究结论</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深入调研并了解了师生校园英语文化生活的现状和需求，通过调查分析，剖析了校园英语行为文化存在问题的原因，把握了校园英语行为文化的特征，为师生构建了高质量的校园英语文化活动、班级英语文化生活、课堂英语文化生活。在研究过程中探索了校园文化生活的内容、途径、方式，揭示校园英语文化生活与师生英语精神成长的具体联系，为“如何丰富校园英语文化生活”提供成功案例，进一步掌握校园文化各类型之间的关系，促进校园英语行为文化作用的进一步发挥。创设了有德培特色的校园英语文化。为学生营造浓厚的、随处可见的校园英语文化氛围，使之有利于学生的英语学习、交流，树立良好的学校形象，鼓励社会、家庭关心学校英语教学，并参与到学校的教育教学活动中来。</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通过该课题研究，真正落实了新课程理念，从关注英语学科知识走向关注英语文化生活，完善学校的英语精神生活体系，提升学校的英语文化内涵，在这过程中更新教师的英语教育教学观，转变教师的教学工作方式，培养了一支科研型的教师队伍。全面提升英语教师的教育教学素养。将英语特色教育渗入课堂、学科，激励全体师生参与特色办学氛围；全面提高教师，特别是英语教师的教育教学素养。</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通过校园英语文化生活的构建，让每一个孩子的心灵都被这些丰富的、进步的英语文化生活滋养着，润泽着，让每一个孩子都能“体验英语学习的意义”，成为“人格完整、基础扎实、个性鲜明”的现代人。培养学生“学以致用”的能力。为学生搭建展示才华的舞台，使学生对英语产生持久的兴趣和爱好，为学校培养更多的英语人才。在校园生活中，帮助学生增长知识、开阔眼界、发展智力和个性，形成健康的人生观，为今后的学习和发展打下良好的基础。</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4、通过课题研究，充分开发和利用了学校拥有的丰富的教育资源，有效的转变了英语教师的教育观、人才观、知识观；有效提高学生的成才观、发展观，促进学生的健康成长，学校的和谐发展。</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五、分析和讨论</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领导是校园英语文化建设的关键在现代教育观念中，学校领导是一个学校的代表，是校园英语文化的总设计者，又是校园英语文化建设的指挥者。科学、完备的制度管理，为学校的英语教学和校园英语文化建设提供了有力的保证。如英语考试制度、英语教与学的奖惩制度、英语教与学的考勤制度等让广大学生在行为规范准则的约束下，有条不紊地进行英语学习、活动。各个规章制度相互间密切联系，领导全面统筹、实行各级管理、层层落实，以确保学校英语工作的全面进行。</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2、教师是校园英语文化建设的主导</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教师是校园文化建设的一线实践者。作为一名英语教师，要有专业扎实的英语文化功底，一名合格的英语教师应具备以人为本的现代教育理念，一名优秀的英语教师如果具备了深厚知识涵养、卓越的才情能力、浓厚的人文素养和人格魅力，那她必然成为学生成长的向导，成为校园英语文化一道亮丽的风景。首先，英语教师要积极鼓励学生参加内容丰富、富有教育启发意义的各种英语文体活动和英语社会活动;倡导学生广泛阅读英语名著和杂志，组织英语读书会和英语专题讨论会。其次，积极开展以班级为单位的各类英语活动，提高全体学生学习英语的积极性，让制度管理与活动开展相协调。第三，英语教学应与大学生实际之所需求相结合，尽量使所学的英语技能知识在形式多样的活动中得到运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3、学生是校园英语文化建设的核心</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充分发挥学生社团和学生会的作用，丰富校园英语文化活动的形式和内容校园英语文化活动的主体是学生，教师起的是指导和协调作用。调动全体学生学英语的积极性，充分发挥校学生会及各个班委会的号召、组织、协调作用，对开展丰富多彩的英语文化活动至关重要。另一方面，作为校园英语文化活动的主体，学生可以结合自己的校园生活和对社会现象的观察思考，充分发挥自己的聪明才智和想象力，自由地创造、编排一些新颖独特、诙谐幽默、可以体现校园生活的英语节目。这也是校园英语文化生命力的源泉。在这一方面，一些学校就做得不错并且取得了很好的效果。以我们所在的文华中学为例，在校领导、校团委、校学生会和英语组的带动下，我校开辟了英语角、英语沙龙、英语歌曲大赛、英语广播、英语歌曲欣赏、英语演讲、英语辩论、英语书法大赛、英语作文竞赛等活动以上活动的开展为学生提供了便利的学习英语的机会，使他们时时刻刻都能接触并学到英语。</w:t>
      </w:r>
    </w:p>
    <w:p>
      <w:pPr>
        <w:numPr>
          <w:ilvl w:val="0"/>
          <w:numId w:val="6"/>
        </w:numPr>
        <w:ind w:right="71" w:rightChars="0" w:firstLine="560" w:firstLineChars="200"/>
        <w:jc w:val="left"/>
        <w:rPr>
          <w:rFonts w:hint="eastAsia"/>
          <w:sz w:val="28"/>
          <w:szCs w:val="28"/>
          <w:lang w:val="en-US" w:eastAsia="zh-CN"/>
        </w:rPr>
      </w:pPr>
      <w:r>
        <w:rPr>
          <w:rFonts w:hint="eastAsia"/>
          <w:sz w:val="28"/>
          <w:szCs w:val="28"/>
          <w:lang w:val="en-US" w:eastAsia="zh-CN"/>
        </w:rPr>
        <w:t xml:space="preserve">研究实验阶段学生学习状况分析： 在进入科研课题的实验阶段，经过英语学习氛围的调整，学生学习英语的兴趣有了十分显著的变化，学生的积极性和主动性大大提高。为了切实考察和探明我校英语文化建设对学生的作用。我们进行了学生心理测试，这次调查发现，学生学习兴趣的变化比较明显，喜欢学习英语的人数比例由起始的 44.6%上升到课题研究后的 53.2%，且学生中特别喜欢学英语的学生从原来的 7.5%上升到现在的 21.8%，不喜欢英语的学生比率从原来的 55.4%下降到25%，这既是课题研究实验期的一些变化，更大的是给老师了一个特别的鼓励。从教学的实际状况看来，学生学英语的兴趣的确被调动了起来。由此得到：加强校园英语文化建设是提高教学质量的重要基础，加强语言学习氛围就是学生走向成功的灯塔。 </w:t>
      </w:r>
    </w:p>
    <w:p>
      <w:pPr>
        <w:numPr>
          <w:ilvl w:val="0"/>
          <w:numId w:val="7"/>
        </w:numPr>
        <w:ind w:right="71" w:rightChars="0" w:firstLine="560" w:firstLineChars="200"/>
        <w:jc w:val="left"/>
        <w:rPr>
          <w:rFonts w:hint="eastAsia"/>
          <w:sz w:val="28"/>
          <w:szCs w:val="28"/>
          <w:lang w:val="en-US" w:eastAsia="zh-CN"/>
        </w:rPr>
      </w:pPr>
      <w:r>
        <w:rPr>
          <w:rFonts w:hint="eastAsia"/>
          <w:sz w:val="28"/>
          <w:szCs w:val="28"/>
          <w:lang w:val="en-US" w:eastAsia="zh-CN"/>
        </w:rPr>
        <w:t>建议（一是针对已有研究的缺陷，提出需要改进的事项；二是根据研究结论获得的启示）</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通过课题的研究,我们发现校园英语文化建设策略的研究为教学注入了新的活力.但是,由于我们在研究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1、课题研究成员不断加强学习，走出去、请进来，不断取经学习，不断请专家指导，着眼于活动的效果，通过课题研究的活动来转变厌学的学生。</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2、课题研究时处理好三方面的关系：课题研究与教材的关系；活动开展与活动质量的关系；参与学生于参与面的关系。</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3、稳固研究网络,开展课题研究活动</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我们将继续在校长的领导下,在分管领导王主任和课题组骨干的积极带动下,定期活动,以活动推动课题的发展.我们将加强科研力量,扩充课题组成员。由于学科和研究范围的扩大,课题组人员必须扩充.要精心挑选人员,把思想素质高、责任心强、科研基础好的教师吸收进课题组,使研究不断深入。</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4、通过本课题的研究,我们深深体会到,如果能让学生在实践中学习,在活动中体验,就能使学生真正成为学习的主动探索者,就能把学生的潜能充分发掘出来,为学生的终身发展奠定基础。</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5、校园英语文化建设，给我们的中学英语课堂带来了更多的活力，同时也对我们英语教师的文化素养、专业素质、教学能力和创新精神都提出了更高的要求。在外语教学领域，没有哪一种教学模式是万能的，任何一种文化方式都有其存在的理由，存在着其局限性；在教育学术领域，没有哪位教师在教学上是无所不能的，任何一位教师都不可避免地存在着一些弱点；在教材编写方面，没有哪一种英语教材是适合于所有地区、任何水平的学生，都存在着实用性问题。因此，我们要结合地区、教师、学生、教材的实际情况去实施任务型教学模式的英语课堂教学，学会反思自己的课堂教学，学会观察学生的课堂行为，学会评估课题实验的效果，在验证别人发现的同时，形成自己的教学理念和独特的教学风格。</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6、继续巩固阶段性研究成果，把成果横向、纵向进行辐射和传承，将研究成果有机渗透到课堂和教学常规中，提升成为校本课程，使课题研究最大价值化，继续进行深层次挖掘。</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mc:AlternateContent>
          <mc:Choice Requires="wps">
            <w:drawing>
              <wp:anchor distT="0" distB="0" distL="114300" distR="114300" simplePos="0" relativeHeight="251668480" behindDoc="0" locked="0" layoutInCell="1" allowOverlap="1">
                <wp:simplePos x="0" y="0"/>
                <wp:positionH relativeFrom="page">
                  <wp:posOffset>2692400</wp:posOffset>
                </wp:positionH>
                <wp:positionV relativeFrom="paragraph">
                  <wp:posOffset>5146040</wp:posOffset>
                </wp:positionV>
                <wp:extent cx="0" cy="0"/>
                <wp:effectExtent l="0" t="0" r="0" b="0"/>
                <wp:wrapNone/>
                <wp:docPr id="17" name="直线 17"/>
                <wp:cNvGraphicFramePr/>
                <a:graphic xmlns:a="http://schemas.openxmlformats.org/drawingml/2006/main">
                  <a:graphicData uri="http://schemas.microsoft.com/office/word/2010/wordprocessingShape">
                    <wps:wsp>
                      <wps:cNvCnPr/>
                      <wps:spPr>
                        <a:xfrm>
                          <a:off x="0" y="0"/>
                          <a:ext cx="0" cy="0"/>
                        </a:xfrm>
                        <a:prstGeom prst="line">
                          <a:avLst/>
                        </a:prstGeom>
                        <a:ln w="1524"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212pt;margin-top:405.2pt;height:0pt;width:0pt;mso-position-horizontal-relative:page;z-index:251668480;mso-width-relative:page;mso-height-relative:page;" filled="f" stroked="t" coordsize="21600,21600" o:gfxdata="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TB4ndYAAAALAQAADwAAAAAAAAABACAAAAAiAAAAZHJzL2Rvd25y&#10;ZXYueG1sUEsBAhQAFAAAAAgAh07iQDiHHznHAQAAiQMAAA4AAAAAAAAAAQAgAAAAJQEAAGRycy9l&#10;Mm9Eb2MueG1sUEsFBgAAAAAGAAYAWQEAAF4FAAAAAA==&#10;">
                <v:fill on="f" focussize="0,0"/>
                <v:stroke weight="0.12pt" color="#000000" joinstyle="round"/>
                <v:imagedata o:title=""/>
                <o:lock v:ext="edit" aspectratio="f"/>
              </v:line>
            </w:pict>
          </mc:Fallback>
        </mc:AlternateContent>
      </w:r>
      <w:r>
        <w:rPr>
          <w:rFonts w:hint="eastAsia"/>
          <w:sz w:val="28"/>
          <w:szCs w:val="28"/>
          <w:lang w:val="en-US" w:eastAsia="zh-CN"/>
        </w:rPr>
        <w:t>7、在有条件的情况下和国外的学生增强交流</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随着国际交往的迅速发展，中国与世界各国的交流日益频繁，而英语作为一门国际性语言，其作用在跨文化交际中显得尤为重要。学好英语，为建设现代化强国培养大批既具有丰富的专业知识又精通英语的人才显得尤为迫切。而要想学好英语，就必须了解英语国家的文化。对于中学生来说，加强与国外学生的交流和学习不失为一种真切而高效的学习西方文化的渠道。这既可为校园英语社团的发展和校园英语文化建设注入新的活力，也有助于学生提高自身的文化品位和人生修养。在有条件的情况下还可邀请国外的学生团队亲自到校园来与学生开展文化交流活动。或者邀请一些外教来为学生就西方文化进行专题讲座。这样，就能够学习一些先进的理念，而且还能够丰富校园文化生活的内容，并能够促进校园英语文化建设的全面和谐发展。</w:t>
      </w:r>
    </w:p>
    <w:p>
      <w:pPr>
        <w:numPr>
          <w:ilvl w:val="0"/>
          <w:numId w:val="0"/>
        </w:numPr>
        <w:ind w:right="71" w:rightChars="0"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8、</w:t>
      </w:r>
      <w:r>
        <w:rPr>
          <w:rFonts w:hint="eastAsia" w:asciiTheme="minorHAnsi" w:hAnsiTheme="minorHAnsi" w:eastAsiaTheme="minorEastAsia" w:cstheme="minorBidi"/>
          <w:kern w:val="2"/>
          <w:sz w:val="28"/>
          <w:szCs w:val="28"/>
          <w:lang w:val="en-US" w:eastAsia="zh-CN" w:bidi="ar-SA"/>
        </w:rPr>
        <w:t>继续完善校园英语文化的功能</w:t>
      </w:r>
    </w:p>
    <w:p>
      <w:pPr>
        <w:spacing w:before="48"/>
        <w:ind w:right="0" w:firstLine="560" w:firstLineChars="200"/>
        <w:jc w:val="both"/>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（1）体现</w:t>
      </w:r>
      <w:r>
        <w:rPr>
          <w:rFonts w:hint="eastAsia" w:asciiTheme="minorHAnsi" w:hAnsiTheme="minorHAnsi" w:eastAsiaTheme="minorEastAsia" w:cstheme="minorBidi"/>
          <w:kern w:val="2"/>
          <w:sz w:val="28"/>
          <w:szCs w:val="28"/>
          <w:lang w:val="en-US" w:eastAsia="zh-CN" w:bidi="ar-SA"/>
        </w:rPr>
        <w:t>英语教育功能</w:t>
      </w:r>
    </w:p>
    <w:p>
      <w:pPr>
        <w:pStyle w:val="3"/>
        <w:spacing w:before="43" w:line="285" w:lineRule="auto"/>
        <w:ind w:left="164" w:right="38" w:firstLine="419"/>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当前学生的自我意识比较强、成就欲高,都以不同的形式追求自我价值的体现与人格的完美。校园英语文化是因校园的主人需要而产生的。学生正处于青年时期,是个性、兴趣、品德的形成发展阶段,他们精力充沛、情感热烈丰富、求知欲强烈,渴求了解生活、涉足社会、享受艺术、得到尊重。丰富的校园英语文化活动又为校园的主体提供充分交往沟通的机会,他们交流东西方思想、取长补短、相互了解、建立友谊、满足精神的需求与寄托。学生在校园内的各种英语活动中寻找自我,在认识和熏陶之中,不断完善自我,不断提高自己的英语文化素养和识别优劣文化的能力。</w:t>
      </w:r>
    </w:p>
    <w:p>
      <w:pPr>
        <w:pStyle w:val="3"/>
        <w:spacing w:before="49"/>
        <w:ind w:left="531"/>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（2）加强组合和诱导功能</w:t>
      </w:r>
    </w:p>
    <w:p>
      <w:pPr>
        <w:pStyle w:val="3"/>
        <w:spacing w:before="48" w:line="285" w:lineRule="auto"/>
        <w:ind w:left="164" w:right="38" w:firstLine="419"/>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初中学生们具有共同的英语文化背景,同等的道德修养和一致的精神需要。他们既吸收科学英语文化知识,又渴求投身于丰富多彩的校园英语活动中,得以恢复放松、陶冶锻炼。这有利于学校组织广大学生开展有益的英语社会实践、英语辩论讲座以及英语文体活动等。在大群体中“集体无意识”不知不觉地改造和引导着个体;充分实施“寓教于乐”的办学方式可以顺利地组织集中学生进行优秀英语文化熏陶,诱导每一位学生向着正确的英语学习和工作方向发展。</w:t>
      </w:r>
    </w:p>
    <w:p>
      <w:pPr>
        <w:pStyle w:val="3"/>
        <w:spacing w:before="7"/>
        <w:ind w:left="531"/>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（3）培养认识、创造功能</w:t>
      </w:r>
    </w:p>
    <w:p>
      <w:pPr>
        <w:pStyle w:val="3"/>
        <w:spacing w:before="49"/>
        <w:ind w:firstLine="560" w:firstLineChars="200"/>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丰富多彩、形式多样的课外英语学习和实践活动,有助于广大学</w:t>
      </w:r>
    </w:p>
    <w:p>
      <w:pPr>
        <w:pStyle w:val="3"/>
        <w:spacing w:before="49"/>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生开拓视野、增长英语各方面的知识,更好地认识西方社会,了解东、西方国家人民的生活差别,提高道德修养和审美意识,并以此来弥补其有限的课程所造成的知识面狭窄及艺术修养不足的缺陷,还能培养和锻炼学生对西方文化的认识能力和判断能力,不断增长处世经验和社会阅历。通过这些活动,让同学们对纷繁复杂的大千世界抱有更大的探索精神,增添创新意识。校园英语文化活动不仅传播信息,提供交流场所,并能使个体不断产生新思想,新观念。当代的学生自我发展欲望十分强烈,一旦英语学习使他们得到一定程度的满足,便希望获得进一步的深造和锻炼,在无形之中不断挖掘自身英语学习的潜力, 萌发探索钻研英语的精神,将所学英语知识应用于社会实践,并加以检验,在潜移默化中形成一种开拓、进取、创造的集体意识,这对于培养富有创新探索精神的新一代建设人才是十分有益的。</w:t>
      </w:r>
    </w:p>
    <w:p>
      <w:pPr>
        <w:spacing w:before="5"/>
        <w:ind w:left="531" w:right="0" w:firstLine="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（4）关注</w:t>
      </w:r>
      <w:r>
        <w:rPr>
          <w:rFonts w:hint="eastAsia" w:asciiTheme="minorHAnsi" w:hAnsiTheme="minorHAnsi" w:eastAsiaTheme="minorEastAsia" w:cstheme="minorBidi"/>
          <w:kern w:val="2"/>
          <w:sz w:val="28"/>
          <w:szCs w:val="28"/>
          <w:lang w:val="en-US" w:eastAsia="zh-CN" w:bidi="ar-SA"/>
        </w:rPr>
        <w:t>补充、调节功能</w:t>
      </w:r>
    </w:p>
    <w:p>
      <w:pPr>
        <w:pStyle w:val="3"/>
        <w:spacing w:before="43" w:line="288" w:lineRule="auto"/>
        <w:ind w:left="164" w:right="210" w:firstLine="419"/>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校园英语文化能以其内容新颖、形式丰富的英语文体活动弥补有限的英语课堂学习环境给学生带来的经验缺乏和见识不足。校园中大多数学生是直接从一个校门跨进另一个校门,对英语学习的重要性和社会对人才的英语能力和素质要求缺乏深入的认识和理解,而且生理、心理等许多方面交替,正处于走向青春化的关键时期,除了学校教育、家长督促、书本英语学习之外,还得依赖于校园英语文化生活的熏陶,填充狭窄空间的局限性。参加各种有组织的、健康的英语文化活动;与各类具有不同个性需求的人员用英语进行广泛的接触和交流,相互促进,共同提高,使其不断社会化,以便将来更好地适应社会对人才英语素质高标准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280" w:firstLineChars="1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fldChar w:fldCharType="begin"/>
      </w:r>
      <w:r>
        <w:rPr>
          <w:rFonts w:hint="eastAsia" w:asciiTheme="minorHAnsi" w:hAnsiTheme="minorHAnsi" w:eastAsiaTheme="minorEastAsia" w:cstheme="minorBidi"/>
          <w:kern w:val="2"/>
          <w:sz w:val="28"/>
          <w:szCs w:val="28"/>
          <w:lang w:val="en-US" w:eastAsia="zh-CN" w:bidi="ar-SA"/>
        </w:rPr>
        <w:instrText xml:space="preserve"> HYPERLINK "http://biyelunwen.yjbys.com/cankaowenxian/" \t "http://biyelunwen.yjbys.com/fanwen/wenhua/_blank" </w:instrText>
      </w:r>
      <w:r>
        <w:rPr>
          <w:rFonts w:hint="eastAsia" w:asciiTheme="minorHAnsi" w:hAnsiTheme="minorHAnsi" w:eastAsiaTheme="minorEastAsia" w:cstheme="minorBidi"/>
          <w:kern w:val="2"/>
          <w:sz w:val="28"/>
          <w:szCs w:val="28"/>
          <w:lang w:val="en-US" w:eastAsia="zh-CN" w:bidi="ar-SA"/>
        </w:rPr>
        <w:fldChar w:fldCharType="separate"/>
      </w:r>
      <w:r>
        <w:rPr>
          <w:rFonts w:hint="eastAsia" w:asciiTheme="minorHAnsi" w:hAnsiTheme="minorHAnsi" w:eastAsiaTheme="minorEastAsia" w:cstheme="minorBidi"/>
          <w:kern w:val="2"/>
          <w:sz w:val="28"/>
          <w:szCs w:val="28"/>
          <w:lang w:val="en-US" w:eastAsia="zh-CN" w:bidi="ar-SA"/>
        </w:rPr>
        <w:t>参考文献</w:t>
      </w:r>
      <w:r>
        <w:rPr>
          <w:rFonts w:hint="eastAsia" w:asciiTheme="minorHAnsi" w:hAnsiTheme="minorHAnsi" w:eastAsiaTheme="minorEastAsia" w:cstheme="minorBidi"/>
          <w:kern w:val="2"/>
          <w:sz w:val="28"/>
          <w:szCs w:val="28"/>
          <w:lang w:val="en-US" w:eastAsia="zh-CN" w:bidi="ar-SA"/>
        </w:rPr>
        <w:fldChar w:fldCharType="end"/>
      </w:r>
      <w:r>
        <w:rPr>
          <w:rFonts w:hint="eastAsia" w:asciiTheme="minorHAnsi" w:hAnsiTheme="minorHAnsi" w:eastAsiaTheme="minorEastAsia" w:cstheme="minorBidi"/>
          <w:kern w:val="2"/>
          <w:sz w:val="28"/>
          <w:szCs w:val="28"/>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[1] 王振亚.社会文化测试分析[J].外语教学与研究，1990，(4)：21-23.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[2] 孙勉志.汉语环境与英语学习[M].上海：外语教育出版社，2001.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[3] 聂</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军.素质教育与外语教学[J].外语教学，1999，(4)：26-28.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[4] 梁</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建.网络教育的发展与思考[J].教育学刊.2001(1)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280" w:firstLineChars="1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5</w:t>
      </w:r>
      <w:r>
        <w:rPr>
          <w:rFonts w:hint="eastAsia" w:asciiTheme="minorHAnsi" w:hAnsiTheme="minorHAnsi" w:eastAsiaTheme="minorEastAsia" w:cstheme="minorBidi"/>
          <w:kern w:val="2"/>
          <w:sz w:val="28"/>
          <w:szCs w:val="28"/>
          <w:lang w:val="en-US" w:eastAsia="zh-CN" w:bidi="ar-SA"/>
        </w:rPr>
        <w:t>] 王艳玲《加强校园英语文化建设对策探究》 中国科技信息，2008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280" w:firstLineChars="1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6</w:t>
      </w: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顾秀岚《校园英语文化建设实践》 教育研究与评论， 2011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  [</w:t>
      </w:r>
      <w:r>
        <w:rPr>
          <w:rFonts w:hint="eastAsia" w:cstheme="minorBidi"/>
          <w:kern w:val="2"/>
          <w:sz w:val="28"/>
          <w:szCs w:val="28"/>
          <w:lang w:val="en-US" w:eastAsia="zh-CN" w:bidi="ar-SA"/>
        </w:rPr>
        <w:t>7</w:t>
      </w: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江</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涛</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《英语校园文化建设论》</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盐城工学院学报（社会科学版），2005</w:t>
      </w:r>
    </w:p>
    <w:p>
      <w:pPr>
        <w:ind w:right="71"/>
        <w:jc w:val="left"/>
        <w:rPr>
          <w:rFonts w:hint="eastAsia"/>
          <w:sz w:val="28"/>
          <w:szCs w:val="28"/>
          <w:lang w:val="en-US" w:eastAsia="zh-CN"/>
        </w:rPr>
      </w:pPr>
    </w:p>
    <w:p>
      <w:pPr>
        <w:ind w:right="71"/>
        <w:jc w:val="left"/>
        <w:rPr>
          <w:rFonts w:hint="eastAsia"/>
          <w:sz w:val="28"/>
          <w:szCs w:val="28"/>
          <w:lang w:val="en-US" w:eastAsia="zh-CN"/>
        </w:rPr>
      </w:pPr>
    </w:p>
    <w:p>
      <w:pPr>
        <w:ind w:right="71"/>
        <w:jc w:val="left"/>
        <w:rPr>
          <w:rFonts w:hint="eastAsia"/>
          <w:sz w:val="28"/>
          <w:szCs w:val="28"/>
          <w:lang w:val="en-US" w:eastAsia="zh-CN"/>
        </w:rPr>
      </w:pPr>
    </w:p>
    <w:p>
      <w:pPr>
        <w:ind w:right="71"/>
        <w:jc w:val="left"/>
        <w:rPr>
          <w:rFonts w:hint="eastAsia"/>
          <w:sz w:val="28"/>
          <w:szCs w:val="28"/>
          <w:lang w:val="en-US" w:eastAsia="zh-CN"/>
        </w:rPr>
      </w:pPr>
      <w:r>
        <w:rPr>
          <w:rFonts w:hint="eastAsia"/>
          <w:sz w:val="28"/>
          <w:szCs w:val="28"/>
          <w:lang w:val="en-US" w:eastAsia="zh-CN"/>
        </w:rPr>
        <w:t>此课题名称：《校园英语文化建设策略研究》；</w:t>
      </w:r>
    </w:p>
    <w:p>
      <w:pPr>
        <w:ind w:right="71"/>
        <w:jc w:val="left"/>
        <w:rPr>
          <w:rFonts w:hint="eastAsia"/>
          <w:sz w:val="28"/>
          <w:szCs w:val="28"/>
          <w:lang w:val="en-US" w:eastAsia="zh-CN"/>
        </w:rPr>
      </w:pPr>
      <w:r>
        <w:rPr>
          <w:rFonts w:hint="eastAsia"/>
          <w:sz w:val="28"/>
          <w:szCs w:val="28"/>
          <w:lang w:val="en-US" w:eastAsia="zh-CN"/>
        </w:rPr>
        <w:t>立项编号：dlz20160010 ；</w:t>
      </w:r>
    </w:p>
    <w:p>
      <w:pPr>
        <w:ind w:right="71"/>
        <w:jc w:val="left"/>
        <w:rPr>
          <w:rFonts w:hint="eastAsia"/>
          <w:sz w:val="28"/>
          <w:szCs w:val="28"/>
          <w:lang w:val="en-US" w:eastAsia="zh-CN"/>
        </w:rPr>
      </w:pPr>
      <w:r>
        <w:rPr>
          <w:rFonts w:hint="eastAsia"/>
          <w:sz w:val="28"/>
          <w:szCs w:val="28"/>
          <w:lang w:val="en-US" w:eastAsia="zh-CN"/>
        </w:rPr>
        <w:t>课题类别：大理州教育科学“十三五”第一批立项课；</w:t>
      </w:r>
    </w:p>
    <w:p>
      <w:pPr>
        <w:ind w:right="71"/>
        <w:jc w:val="left"/>
        <w:rPr>
          <w:rFonts w:hint="eastAsia"/>
          <w:sz w:val="28"/>
          <w:szCs w:val="28"/>
          <w:lang w:val="en-US" w:eastAsia="zh-CN"/>
        </w:rPr>
      </w:pPr>
      <w:r>
        <w:rPr>
          <w:rFonts w:hint="eastAsia"/>
          <w:sz w:val="28"/>
          <w:szCs w:val="28"/>
          <w:lang w:val="en-US" w:eastAsia="zh-CN"/>
        </w:rPr>
        <w:t>题课题负责人：张云仙;</w:t>
      </w:r>
    </w:p>
    <w:p>
      <w:pPr>
        <w:ind w:right="71"/>
        <w:jc w:val="left"/>
        <w:rPr>
          <w:rFonts w:hint="eastAsia"/>
          <w:sz w:val="28"/>
          <w:szCs w:val="28"/>
          <w:lang w:val="en-US" w:eastAsia="zh-CN"/>
        </w:rPr>
      </w:pPr>
      <w:r>
        <w:rPr>
          <w:rFonts w:hint="eastAsia"/>
          <w:sz w:val="28"/>
          <w:szCs w:val="28"/>
          <w:lang w:val="en-US" w:eastAsia="zh-CN"/>
        </w:rPr>
        <w:t>课题组主要成员：谢丽敏、李成芳、冯惠莹、唐晓梅、刘惠；</w:t>
      </w:r>
    </w:p>
    <w:p>
      <w:pPr>
        <w:ind w:right="71"/>
        <w:jc w:val="left"/>
        <w:rPr>
          <w:rFonts w:hint="eastAsia"/>
          <w:sz w:val="28"/>
          <w:szCs w:val="28"/>
          <w:lang w:val="en-US" w:eastAsia="zh-CN"/>
        </w:rPr>
      </w:pPr>
      <w:r>
        <w:rPr>
          <w:rFonts w:hint="eastAsia"/>
          <w:sz w:val="28"/>
          <w:szCs w:val="28"/>
          <w:lang w:val="en-US" w:eastAsia="zh-CN"/>
        </w:rPr>
        <w:t>所属学科：基础教育；</w:t>
      </w:r>
    </w:p>
    <w:p>
      <w:pPr>
        <w:ind w:right="71"/>
        <w:jc w:val="left"/>
        <w:rPr>
          <w:rFonts w:hint="default" w:eastAsiaTheme="minorEastAsia"/>
          <w:sz w:val="28"/>
          <w:szCs w:val="28"/>
          <w:lang w:val="en-US" w:eastAsia="zh-CN"/>
        </w:rPr>
      </w:pPr>
      <w:r>
        <w:rPr>
          <w:rFonts w:hint="eastAsia"/>
          <w:sz w:val="28"/>
          <w:szCs w:val="28"/>
          <w:lang w:val="en-US" w:eastAsia="zh-CN"/>
        </w:rPr>
        <w:t>研究时间：2016年12月至2018年12月</w:t>
      </w:r>
    </w:p>
    <w:p>
      <w:pPr>
        <w:numPr>
          <w:ilvl w:val="0"/>
          <w:numId w:val="0"/>
        </w:numPr>
        <w:ind w:right="71" w:rightChars="0"/>
        <w:jc w:val="left"/>
        <w:rPr>
          <w:rFonts w:hint="eastAsia"/>
          <w:sz w:val="28"/>
          <w:szCs w:val="28"/>
          <w:lang w:val="en-US" w:eastAsia="zh-CN"/>
        </w:rPr>
      </w:pPr>
      <w:r>
        <w:rPr>
          <w:rFonts w:hint="eastAsia"/>
          <w:sz w:val="28"/>
          <w:szCs w:val="28"/>
          <w:lang w:val="en-US" w:eastAsia="zh-CN"/>
        </w:rPr>
        <w:t>地点：文华中学（拥有课题研究需要的硬件设备和软件支持）</w:t>
      </w:r>
    </w:p>
    <w:p>
      <w:pPr>
        <w:numPr>
          <w:ilvl w:val="0"/>
          <w:numId w:val="0"/>
        </w:numPr>
        <w:ind w:right="71" w:rightChars="0"/>
        <w:jc w:val="left"/>
        <w:rPr>
          <w:rFonts w:hint="eastAsia"/>
          <w:sz w:val="28"/>
          <w:szCs w:val="28"/>
          <w:lang w:val="en-US" w:eastAsia="zh-CN"/>
        </w:rPr>
      </w:pPr>
      <w:r>
        <w:rPr>
          <w:rFonts w:hint="eastAsia"/>
          <w:sz w:val="28"/>
          <w:szCs w:val="28"/>
          <w:lang w:val="en-US" w:eastAsia="zh-CN"/>
        </w:rPr>
        <w:t>参加人员介绍：</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张云仙，课题研究负责人，女，40岁，一级教师，英语本科专业，县级骨干教师。曾在山区中学从教五年。主要研究普通教育学和教育管理。2013年11月参加教育部”国培计划--中小学骨干班主任教师研修示范性集中培训项目，自从事英语教学工作以来多次获得县教育局和县政府的表彰。</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谢丽敏，女，45岁，高级教师，英语本科专业，县级骨干教师。坚守乡村教育，在乡村学校连续从教20年以上，主要研究德育原理、教育心理学。2010年2012年分别参加了云南省课题研究，2013年获巍山县“十佳教师”称号，自从事英语教学工作以来多次获得县教育局和县政府的表彰。</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冯惠莹，女，38岁，一级教师，英语本科专业，校级骨干教师。主要研究普通教育学，2014年在参加“云南省基础教育教师三项教学技能评比活动”中获小学英语“教师优质课评比”三等奖，自从事英语教学工作以来多次获得镇政府的表彰。</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李成芳，女，35岁，一级教师，英语本科专业，校级骨干教师。主要研究普通教育学，自从事英语教学工作以来多次获得乡政府、镇政府的表彰。</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唐晓梅，女，32岁，一级教师，英语本科专业，校级骨干教师。主要研究普通教育学，在巍山县2014年初中英语教师教学基本功竞赛活动中获得一等奖，自从事英语教学工作以来多次获得县教育局和县政府的表彰。</w:t>
      </w:r>
    </w:p>
    <w:p>
      <w:pPr>
        <w:numPr>
          <w:ilvl w:val="0"/>
          <w:numId w:val="0"/>
        </w:numPr>
        <w:ind w:right="71" w:rightChars="0" w:firstLine="560" w:firstLineChars="200"/>
        <w:jc w:val="left"/>
        <w:rPr>
          <w:rFonts w:hint="eastAsia"/>
          <w:sz w:val="28"/>
          <w:szCs w:val="28"/>
          <w:lang w:val="en-US" w:eastAsia="zh-CN"/>
        </w:rPr>
      </w:pPr>
      <w:r>
        <w:rPr>
          <w:rFonts w:hint="eastAsia"/>
          <w:sz w:val="28"/>
          <w:szCs w:val="28"/>
          <w:lang w:val="en-US" w:eastAsia="zh-CN"/>
        </w:rPr>
        <w:t>刘惠，女，34岁，一级教师，英语本科专业，校级骨干教师。主要研究普通教育学，在巍山县2014年初中英语教师教学基本功竞赛活动中，获得二等奖，自从事英语教学工作以来多次获得乡政府、镇政府表彰。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Theme="minorHAnsi" w:hAnsiTheme="minorHAnsi" w:eastAsiaTheme="minorEastAsia"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8B4B3"/>
    <w:multiLevelType w:val="singleLevel"/>
    <w:tmpl w:val="8918B4B3"/>
    <w:lvl w:ilvl="0" w:tentative="0">
      <w:start w:val="6"/>
      <w:numFmt w:val="chineseCounting"/>
      <w:suff w:val="nothing"/>
      <w:lvlText w:val="第%1，"/>
      <w:lvlJc w:val="left"/>
      <w:rPr>
        <w:rFonts w:hint="eastAsia"/>
      </w:rPr>
    </w:lvl>
  </w:abstractNum>
  <w:abstractNum w:abstractNumId="1">
    <w:nsid w:val="BC867A8F"/>
    <w:multiLevelType w:val="singleLevel"/>
    <w:tmpl w:val="BC867A8F"/>
    <w:lvl w:ilvl="0" w:tentative="0">
      <w:start w:val="1"/>
      <w:numFmt w:val="decimal"/>
      <w:lvlText w:val="%1."/>
      <w:lvlJc w:val="left"/>
      <w:pPr>
        <w:tabs>
          <w:tab w:val="left" w:pos="312"/>
        </w:tabs>
      </w:pPr>
    </w:lvl>
  </w:abstractNum>
  <w:abstractNum w:abstractNumId="2">
    <w:nsid w:val="21247010"/>
    <w:multiLevelType w:val="singleLevel"/>
    <w:tmpl w:val="21247010"/>
    <w:lvl w:ilvl="0" w:tentative="0">
      <w:start w:val="4"/>
      <w:numFmt w:val="decimal"/>
      <w:suff w:val="nothing"/>
      <w:lvlText w:val="%1、"/>
      <w:lvlJc w:val="left"/>
    </w:lvl>
  </w:abstractNum>
  <w:abstractNum w:abstractNumId="3">
    <w:nsid w:val="58D8D8BB"/>
    <w:multiLevelType w:val="singleLevel"/>
    <w:tmpl w:val="58D8D8BB"/>
    <w:lvl w:ilvl="0" w:tentative="0">
      <w:start w:val="1"/>
      <w:numFmt w:val="decimal"/>
      <w:suff w:val="nothing"/>
      <w:lvlText w:val="%1."/>
      <w:lvlJc w:val="left"/>
    </w:lvl>
  </w:abstractNum>
  <w:abstractNum w:abstractNumId="4">
    <w:nsid w:val="58D90A16"/>
    <w:multiLevelType w:val="singleLevel"/>
    <w:tmpl w:val="58D90A16"/>
    <w:lvl w:ilvl="0" w:tentative="0">
      <w:start w:val="1"/>
      <w:numFmt w:val="decimal"/>
      <w:suff w:val="space"/>
      <w:lvlText w:val="%1."/>
      <w:lvlJc w:val="left"/>
    </w:lvl>
  </w:abstractNum>
  <w:abstractNum w:abstractNumId="5">
    <w:nsid w:val="58D90BFB"/>
    <w:multiLevelType w:val="singleLevel"/>
    <w:tmpl w:val="58D90BFB"/>
    <w:lvl w:ilvl="0" w:tentative="0">
      <w:start w:val="2"/>
      <w:numFmt w:val="decimal"/>
      <w:suff w:val="nothing"/>
      <w:lvlText w:val="%1."/>
      <w:lvlJc w:val="left"/>
    </w:lvl>
  </w:abstractNum>
  <w:abstractNum w:abstractNumId="6">
    <w:nsid w:val="6C9D6945"/>
    <w:multiLevelType w:val="singleLevel"/>
    <w:tmpl w:val="6C9D6945"/>
    <w:lvl w:ilvl="0" w:tentative="0">
      <w:start w:val="1"/>
      <w:numFmt w:val="chineseCounting"/>
      <w:suff w:val="nothing"/>
      <w:lvlText w:val="第%1，"/>
      <w:lvlJc w:val="left"/>
      <w:rPr>
        <w:rFonts w:hint="eastAsia"/>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B53A4"/>
    <w:rsid w:val="02897583"/>
    <w:rsid w:val="03180220"/>
    <w:rsid w:val="04D46076"/>
    <w:rsid w:val="04FC0A1C"/>
    <w:rsid w:val="05A22828"/>
    <w:rsid w:val="08386374"/>
    <w:rsid w:val="08E91AA4"/>
    <w:rsid w:val="0963255F"/>
    <w:rsid w:val="0A1F6C5A"/>
    <w:rsid w:val="0A7A18FC"/>
    <w:rsid w:val="0C497927"/>
    <w:rsid w:val="0F311A44"/>
    <w:rsid w:val="10530C97"/>
    <w:rsid w:val="10A74D5B"/>
    <w:rsid w:val="10D851BC"/>
    <w:rsid w:val="11731342"/>
    <w:rsid w:val="1310062B"/>
    <w:rsid w:val="179247C1"/>
    <w:rsid w:val="1A0828F0"/>
    <w:rsid w:val="1A19265A"/>
    <w:rsid w:val="1B187CD1"/>
    <w:rsid w:val="1B556575"/>
    <w:rsid w:val="1B593777"/>
    <w:rsid w:val="1B8D59FE"/>
    <w:rsid w:val="1BA966CB"/>
    <w:rsid w:val="1DE21887"/>
    <w:rsid w:val="20B85157"/>
    <w:rsid w:val="23EE1461"/>
    <w:rsid w:val="24D8404A"/>
    <w:rsid w:val="273D6805"/>
    <w:rsid w:val="2CEA1B2D"/>
    <w:rsid w:val="2D2B55D5"/>
    <w:rsid w:val="2DB27878"/>
    <w:rsid w:val="2DB53B72"/>
    <w:rsid w:val="2DEC6259"/>
    <w:rsid w:val="2F593C1A"/>
    <w:rsid w:val="2F772A26"/>
    <w:rsid w:val="32D73001"/>
    <w:rsid w:val="32FA1BD5"/>
    <w:rsid w:val="35E7320B"/>
    <w:rsid w:val="38327B19"/>
    <w:rsid w:val="39E57C77"/>
    <w:rsid w:val="3DDB5945"/>
    <w:rsid w:val="40FE569F"/>
    <w:rsid w:val="419B2956"/>
    <w:rsid w:val="431721B6"/>
    <w:rsid w:val="43690B2D"/>
    <w:rsid w:val="472D20D7"/>
    <w:rsid w:val="476D7AB6"/>
    <w:rsid w:val="4862660E"/>
    <w:rsid w:val="4871569E"/>
    <w:rsid w:val="48CC00F7"/>
    <w:rsid w:val="4BA40E22"/>
    <w:rsid w:val="4CF111DB"/>
    <w:rsid w:val="4DAE64F8"/>
    <w:rsid w:val="4E0466D2"/>
    <w:rsid w:val="50715EAC"/>
    <w:rsid w:val="513D315E"/>
    <w:rsid w:val="53B13FEA"/>
    <w:rsid w:val="58D3330E"/>
    <w:rsid w:val="5D6B4A16"/>
    <w:rsid w:val="5FA51D4A"/>
    <w:rsid w:val="5FE0037F"/>
    <w:rsid w:val="61A26CC2"/>
    <w:rsid w:val="63464E54"/>
    <w:rsid w:val="63E73EE7"/>
    <w:rsid w:val="66130443"/>
    <w:rsid w:val="671C0661"/>
    <w:rsid w:val="6929793C"/>
    <w:rsid w:val="695B53A4"/>
    <w:rsid w:val="6A8A661E"/>
    <w:rsid w:val="6AF736B8"/>
    <w:rsid w:val="6CF3121E"/>
    <w:rsid w:val="6D2977F2"/>
    <w:rsid w:val="6DDA6AE0"/>
    <w:rsid w:val="6F7443BA"/>
    <w:rsid w:val="6FE61311"/>
    <w:rsid w:val="701953BC"/>
    <w:rsid w:val="727162B3"/>
    <w:rsid w:val="73551377"/>
    <w:rsid w:val="75683D9E"/>
    <w:rsid w:val="7A28654F"/>
    <w:rsid w:val="7C391468"/>
    <w:rsid w:val="7D7A187B"/>
    <w:rsid w:val="7FEE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29"/>
      <w:ind w:left="418" w:hanging="181"/>
      <w:outlineLvl w:val="2"/>
    </w:pPr>
    <w:rPr>
      <w:rFonts w:ascii="宋体" w:hAnsi="宋体" w:eastAsia="宋体" w:cs="宋体"/>
      <w:sz w:val="21"/>
      <w:szCs w:val="21"/>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1"/>
    <w:pPr>
      <w:ind w:left="207" w:firstLine="369"/>
    </w:pPr>
    <w:rPr>
      <w:rFonts w:ascii="宋体" w:hAnsi="宋体" w:eastAsia="宋体" w:cs="宋体"/>
      <w:lang w:val="zh-CN" w:eastAsia="zh-CN" w:bidi="zh-CN"/>
    </w:rPr>
  </w:style>
  <w:style w:type="paragraph" w:customStyle="1" w:styleId="10">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2019-05-06T00:19:00Z</dcterms:created>
  <dc:creator>张云仙</dc:creator>
  <cp:lastModifiedBy>张云仙</cp:lastModifiedBy>
  <dcterms:modified xsi:type="dcterms:W3CDTF">2019-05-15T01:06:47Z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